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C61" w:rsidRPr="00062FF5" w:rsidRDefault="00FD0C61" w:rsidP="00062FF5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062FF5">
        <w:rPr>
          <w:rFonts w:cs="仿宋_GB2312" w:hint="eastAsia"/>
          <w:bCs/>
          <w:sz w:val="24"/>
        </w:rPr>
        <w:t>中文名称：保健食品备案产品可用辅料及其使用规定（</w:t>
      </w:r>
      <w:r w:rsidRPr="00062FF5">
        <w:rPr>
          <w:rFonts w:cs="仿宋_GB2312" w:hint="eastAsia"/>
          <w:bCs/>
          <w:sz w:val="24"/>
        </w:rPr>
        <w:t>2021</w:t>
      </w:r>
      <w:r w:rsidRPr="00062FF5">
        <w:rPr>
          <w:rFonts w:cs="仿宋_GB2312" w:hint="eastAsia"/>
          <w:bCs/>
          <w:sz w:val="24"/>
        </w:rPr>
        <w:t>年版）</w:t>
      </w:r>
    </w:p>
    <w:p w:rsidR="00FD0C61" w:rsidRPr="00062FF5" w:rsidRDefault="00FD0C61" w:rsidP="00062FF5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062FF5">
        <w:rPr>
          <w:rFonts w:cs="仿宋_GB2312" w:hint="eastAsia"/>
          <w:bCs/>
          <w:sz w:val="24"/>
        </w:rPr>
        <w:t>英文名称：</w:t>
      </w:r>
      <w:r w:rsidRPr="00062FF5">
        <w:rPr>
          <w:rFonts w:cs="仿宋_GB2312"/>
          <w:bCs/>
          <w:sz w:val="24"/>
        </w:rPr>
        <w:t>Available Excipients for Health Food Filing and Their Usage Rules (2021 version)</w:t>
      </w:r>
    </w:p>
    <w:p w:rsidR="00FD0C61" w:rsidRPr="00062FF5" w:rsidRDefault="00FD0C61" w:rsidP="00062FF5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062FF5">
        <w:rPr>
          <w:rFonts w:cs="仿宋_GB2312" w:hint="eastAsia"/>
          <w:bCs/>
          <w:sz w:val="24"/>
        </w:rPr>
        <w:t>发布时间：</w:t>
      </w:r>
      <w:r w:rsidRPr="00062FF5">
        <w:rPr>
          <w:rFonts w:cs="仿宋_GB2312" w:hint="eastAsia"/>
          <w:bCs/>
          <w:sz w:val="24"/>
        </w:rPr>
        <w:t>202</w:t>
      </w:r>
      <w:r w:rsidRPr="00062FF5">
        <w:rPr>
          <w:rFonts w:cs="仿宋_GB2312"/>
          <w:bCs/>
          <w:sz w:val="24"/>
        </w:rPr>
        <w:t>1</w:t>
      </w:r>
      <w:r w:rsidRPr="00062FF5">
        <w:rPr>
          <w:rFonts w:cs="仿宋_GB2312" w:hint="eastAsia"/>
          <w:bCs/>
          <w:sz w:val="24"/>
        </w:rPr>
        <w:t>/</w:t>
      </w:r>
      <w:r w:rsidRPr="00062FF5">
        <w:rPr>
          <w:rFonts w:cs="仿宋_GB2312"/>
          <w:bCs/>
          <w:sz w:val="24"/>
        </w:rPr>
        <w:t>02</w:t>
      </w:r>
      <w:r w:rsidRPr="00062FF5">
        <w:rPr>
          <w:rFonts w:cs="仿宋_GB2312" w:hint="eastAsia"/>
          <w:bCs/>
          <w:sz w:val="24"/>
        </w:rPr>
        <w:t>/</w:t>
      </w:r>
      <w:r w:rsidRPr="00062FF5">
        <w:rPr>
          <w:rFonts w:cs="仿宋_GB2312"/>
          <w:bCs/>
          <w:sz w:val="24"/>
        </w:rPr>
        <w:t>20</w:t>
      </w:r>
    </w:p>
    <w:p w:rsidR="00FD0C61" w:rsidRPr="00062FF5" w:rsidRDefault="00FD0C61" w:rsidP="00062FF5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062FF5">
        <w:rPr>
          <w:rFonts w:cs="仿宋_GB2312" w:hint="eastAsia"/>
          <w:bCs/>
          <w:sz w:val="24"/>
        </w:rPr>
        <w:t>实施时间：</w:t>
      </w:r>
      <w:r w:rsidRPr="00062FF5">
        <w:rPr>
          <w:rFonts w:cs="仿宋_GB2312" w:hint="eastAsia"/>
          <w:bCs/>
          <w:sz w:val="24"/>
        </w:rPr>
        <w:t>2021/</w:t>
      </w:r>
      <w:r w:rsidRPr="00062FF5">
        <w:rPr>
          <w:rFonts w:cs="仿宋_GB2312"/>
          <w:bCs/>
          <w:sz w:val="24"/>
        </w:rPr>
        <w:t>06</w:t>
      </w:r>
      <w:r w:rsidRPr="00062FF5">
        <w:rPr>
          <w:rFonts w:cs="仿宋_GB2312" w:hint="eastAsia"/>
          <w:bCs/>
          <w:sz w:val="24"/>
        </w:rPr>
        <w:t>/</w:t>
      </w:r>
      <w:r w:rsidRPr="00062FF5">
        <w:rPr>
          <w:rFonts w:cs="仿宋_GB2312"/>
          <w:bCs/>
          <w:sz w:val="24"/>
        </w:rPr>
        <w:t>01</w:t>
      </w:r>
    </w:p>
    <w:p w:rsidR="00FD0C61" w:rsidRPr="00062FF5" w:rsidRDefault="00FD0C61" w:rsidP="00062FF5">
      <w:pPr>
        <w:pStyle w:val="1"/>
        <w:autoSpaceDE w:val="0"/>
        <w:autoSpaceDN w:val="0"/>
        <w:adjustRightInd w:val="0"/>
        <w:snapToGrid w:val="0"/>
        <w:ind w:firstLineChars="0" w:firstLine="0"/>
        <w:rPr>
          <w:rFonts w:cs="仿宋_GB2312"/>
          <w:bCs/>
          <w:sz w:val="24"/>
        </w:rPr>
      </w:pPr>
      <w:r w:rsidRPr="00062FF5">
        <w:rPr>
          <w:rFonts w:cs="仿宋_GB2312" w:hint="eastAsia"/>
          <w:bCs/>
          <w:sz w:val="24"/>
        </w:rPr>
        <w:t>发布单位：国家市场监督管理总局</w:t>
      </w:r>
    </w:p>
    <w:p w:rsidR="00361081" w:rsidRPr="00062FF5" w:rsidRDefault="00361081" w:rsidP="00062FF5">
      <w:pPr>
        <w:rPr>
          <w:rFonts w:ascii="Times New Roman" w:hAnsi="Times New Roman"/>
          <w:sz w:val="24"/>
        </w:rPr>
      </w:pPr>
    </w:p>
    <w:p w:rsidR="00FD0C61" w:rsidRPr="00062FF5" w:rsidRDefault="00FD0C61" w:rsidP="00062FF5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361081" w:rsidRPr="00062FF5" w:rsidRDefault="00FD0C61" w:rsidP="00062FF5">
      <w:pPr>
        <w:pStyle w:val="2"/>
        <w:spacing w:line="240" w:lineRule="auto"/>
        <w:rPr>
          <w:rFonts w:ascii="Times New Roman" w:hAnsi="Times New Roman" w:cs="黑体"/>
          <w:sz w:val="24"/>
        </w:rPr>
      </w:pPr>
      <w:r w:rsidRPr="00062FF5">
        <w:rPr>
          <w:rFonts w:ascii="Times New Roman" w:hAnsi="Times New Roman" w:cs="黑体" w:hint="eastAsia"/>
          <w:sz w:val="24"/>
        </w:rPr>
        <w:t>附件</w:t>
      </w:r>
      <w:r w:rsidRPr="00062FF5">
        <w:rPr>
          <w:rFonts w:ascii="Times New Roman" w:hAnsi="Times New Roman" w:cs="黑体" w:hint="eastAsia"/>
          <w:sz w:val="24"/>
        </w:rPr>
        <w:t xml:space="preserve">1 </w:t>
      </w:r>
    </w:p>
    <w:p w:rsidR="00361081" w:rsidRPr="00062FF5" w:rsidRDefault="00FD0C61" w:rsidP="00062FF5">
      <w:pPr>
        <w:jc w:val="center"/>
        <w:rPr>
          <w:rFonts w:ascii="Times New Roman" w:hAnsi="Times New Roman"/>
          <w:sz w:val="24"/>
        </w:rPr>
      </w:pPr>
      <w:r w:rsidRPr="00062FF5">
        <w:rPr>
          <w:rFonts w:ascii="Times New Roman" w:hAnsi="Times New Roman" w:hint="eastAsia"/>
          <w:sz w:val="24"/>
        </w:rPr>
        <w:t>保健食品备案产品可用辅料及其使用规定</w:t>
      </w:r>
    </w:p>
    <w:p w:rsidR="00361081" w:rsidRPr="00062FF5" w:rsidRDefault="00FD0C61" w:rsidP="00062FF5">
      <w:pPr>
        <w:jc w:val="center"/>
        <w:rPr>
          <w:rFonts w:ascii="Times New Roman" w:hAnsi="Times New Roman"/>
          <w:sz w:val="24"/>
        </w:rPr>
      </w:pPr>
      <w:r w:rsidRPr="00062FF5">
        <w:rPr>
          <w:rFonts w:ascii="Times New Roman" w:hAnsi="Times New Roman" w:hint="eastAsia"/>
          <w:sz w:val="24"/>
        </w:rPr>
        <w:t>（</w:t>
      </w:r>
      <w:r w:rsidRPr="00062FF5">
        <w:rPr>
          <w:rFonts w:ascii="Times New Roman" w:hAnsi="Times New Roman" w:hint="eastAsia"/>
          <w:sz w:val="24"/>
        </w:rPr>
        <w:t>2021</w:t>
      </w:r>
      <w:r w:rsidRPr="00062FF5">
        <w:rPr>
          <w:rFonts w:ascii="Times New Roman" w:hAnsi="Times New Roman" w:hint="eastAsia"/>
          <w:sz w:val="24"/>
        </w:rPr>
        <w:t>年版）</w:t>
      </w:r>
    </w:p>
    <w:p w:rsidR="00361081" w:rsidRPr="00062FF5" w:rsidRDefault="00FD0C61" w:rsidP="00062FF5">
      <w:pPr>
        <w:jc w:val="right"/>
        <w:rPr>
          <w:rFonts w:ascii="Times New Roman" w:hAnsi="Times New Roman"/>
          <w:sz w:val="24"/>
        </w:rPr>
      </w:pPr>
      <w:r w:rsidRPr="00062FF5">
        <w:rPr>
          <w:rFonts w:ascii="Times New Roman" w:hAnsi="Times New Roman" w:hint="eastAsia"/>
          <w:sz w:val="24"/>
        </w:rPr>
        <w:t>单位：克</w:t>
      </w:r>
      <w:r w:rsidRPr="00062FF5">
        <w:rPr>
          <w:rFonts w:ascii="Times New Roman" w:hAnsi="Times New Roman" w:hint="eastAsia"/>
          <w:sz w:val="24"/>
        </w:rPr>
        <w:t>/</w:t>
      </w:r>
      <w:r w:rsidRPr="00062FF5">
        <w:rPr>
          <w:rFonts w:ascii="Times New Roman" w:hAnsi="Times New Roman" w:hint="eastAsia"/>
          <w:sz w:val="24"/>
        </w:rPr>
        <w:t>千克（</w:t>
      </w:r>
      <w:r w:rsidRPr="00062FF5">
        <w:rPr>
          <w:rFonts w:ascii="Times New Roman" w:hAnsi="Times New Roman" w:hint="eastAsia"/>
          <w:sz w:val="24"/>
        </w:rPr>
        <w:t>g/kg</w:t>
      </w:r>
      <w:r w:rsidRPr="00062FF5">
        <w:rPr>
          <w:rFonts w:ascii="Times New Roman" w:hAnsi="Times New Roman" w:hint="eastAsia"/>
          <w:sz w:val="24"/>
        </w:rPr>
        <w:t>）</w:t>
      </w:r>
    </w:p>
    <w:tbl>
      <w:tblPr>
        <w:tblpPr w:leftFromText="180" w:rightFromText="180" w:vertAnchor="text" w:horzAnchor="page" w:tblpX="1352" w:tblpY="266"/>
        <w:tblOverlap w:val="never"/>
        <w:tblW w:w="925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450"/>
        <w:gridCol w:w="1511"/>
        <w:gridCol w:w="1779"/>
      </w:tblGrid>
      <w:tr w:rsidR="00361081" w:rsidRPr="00062FF5" w:rsidTr="00062FF5">
        <w:trPr>
          <w:trHeight w:val="7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62FF5">
              <w:rPr>
                <w:rFonts w:ascii="Times New Roman" w:hAnsi="Times New Roman" w:hint="eastAsia"/>
                <w:b/>
                <w:bCs/>
                <w:szCs w:val="21"/>
              </w:rPr>
              <w:t>序号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b/>
                <w:bCs/>
                <w:szCs w:val="21"/>
              </w:rPr>
              <w:t>辅料名称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b/>
                <w:bCs/>
                <w:szCs w:val="21"/>
              </w:rPr>
              <w:t>相关标准</w:t>
            </w:r>
          </w:p>
        </w:tc>
        <w:tc>
          <w:tcPr>
            <w:tcW w:w="3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62FF5">
              <w:rPr>
                <w:rFonts w:ascii="Times New Roman" w:hAnsi="Times New Roman" w:hint="eastAsia"/>
                <w:b/>
                <w:bCs/>
                <w:szCs w:val="21"/>
              </w:rPr>
              <w:t>最大使用量</w:t>
            </w:r>
          </w:p>
        </w:tc>
      </w:tr>
      <w:tr w:rsidR="00361081" w:rsidRPr="00062FF5" w:rsidTr="00A81085">
        <w:trPr>
          <w:trHeight w:val="11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36108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36108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36108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62FF5">
              <w:rPr>
                <w:rFonts w:ascii="Times New Roman" w:hAnsi="Times New Roman" w:hint="eastAsia"/>
                <w:b/>
                <w:bCs/>
                <w:szCs w:val="21"/>
              </w:rPr>
              <w:t>固体制剂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 w:rsidRPr="00062FF5">
              <w:rPr>
                <w:rFonts w:ascii="Times New Roman" w:hAnsi="Times New Roman" w:hint="eastAsia"/>
                <w:b/>
                <w:bCs/>
                <w:szCs w:val="21"/>
              </w:rPr>
              <w:t>液体制剂</w:t>
            </w:r>
          </w:p>
        </w:tc>
      </w:tr>
      <w:tr w:rsidR="00361081" w:rsidRPr="00062FF5" w:rsidTr="00A81085">
        <w:trPr>
          <w:trHeight w:val="21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阿拉伯胶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29949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阿拉伯胶；现行《中华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》阿拉伯胶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β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阿朴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-8'-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胡萝卜素醛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31620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β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阿朴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-8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′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胡萝卜素醛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0.01</w:t>
            </w:r>
          </w:p>
        </w:tc>
      </w:tr>
      <w:tr w:rsidR="00361081" w:rsidRPr="00062FF5" w:rsidTr="00A81085">
        <w:trPr>
          <w:trHeight w:val="1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β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环状糊精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</w:t>
            </w:r>
            <w:r w:rsidRPr="00062FF5">
              <w:rPr>
                <w:rFonts w:ascii="Times New Roman" w:hAnsi="Times New Roman"/>
                <w:szCs w:val="21"/>
                <w:vertAlign w:val="superscript"/>
              </w:rPr>
              <w:t>1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1886.180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β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环状糊精；现行《中华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》倍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他环糊精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</w:t>
            </w:r>
            <w:r w:rsidRPr="00062FF5">
              <w:rPr>
                <w:rFonts w:ascii="Times New Roman" w:hAnsi="Times New Roman"/>
                <w:szCs w:val="21"/>
                <w:vertAlign w:val="superscript"/>
              </w:rPr>
              <w:t>2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按生产需要适量使用；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22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巴西棕榈蜡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1886.84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巴西棕榈蜡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—</w:t>
            </w:r>
          </w:p>
        </w:tc>
      </w:tr>
      <w:tr w:rsidR="00361081" w:rsidRPr="00062FF5" w:rsidTr="00A81085">
        <w:trPr>
          <w:trHeight w:val="44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苯甲酸及其钠盐（以苯甲酸计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1886.183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苯甲酸；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1886.184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苯甲酸钠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0.8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  <w:tr w:rsidR="00361081" w:rsidRPr="00062FF5" w:rsidTr="00A81085">
        <w:trPr>
          <w:trHeight w:val="46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冰乙酸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冰乙酸（又名冰醋酸）；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1886.85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冰乙酸（低压羰基化法）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47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赤藓红及其铝色淀（以赤藓红计）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17512.1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赤藓红；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17512.2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赤藓红铝色淀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0.05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赤藓糖醇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26404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赤藓糖醇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醋酸酯淀粉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29925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醋酸酯淀粉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按生产需要适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按生产需要适量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使用</w:t>
            </w:r>
          </w:p>
        </w:tc>
      </w:tr>
      <w:tr w:rsidR="00361081" w:rsidRPr="00062FF5" w:rsidTr="00A81085">
        <w:trPr>
          <w:trHeight w:val="1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D-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甘露糖醇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1886.177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D-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甘露糖醇；现行《中华人民共和国药典》甘露醇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dl-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酒石酸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1886.42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dl-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酒石酸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</w:tr>
      <w:tr w:rsidR="00361081" w:rsidRPr="00062FF5" w:rsidTr="00A81085">
        <w:trPr>
          <w:trHeight w:val="49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DL-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苹果酸及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DL-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苹果酸钠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25544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DL-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苹果酸；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30608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DL-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苹果酸钠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51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单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,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双甘油脂肪酸酯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油酸、亚油酸、棕榈酸、山嵛酸、硬脂酸、月桂酸、亚麻酸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1886.65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单，双甘油脂肪酸酯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36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靛蓝及其铝色淀（以靛蓝计）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28317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靛蓝；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28318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靛蓝铝色淀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2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丁基羟基茴香醚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(BHA)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丁基羟基茴香醚（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BHA)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0.4</w:t>
            </w:r>
          </w:p>
        </w:tc>
      </w:tr>
      <w:tr w:rsidR="00361081" w:rsidRPr="00062FF5" w:rsidTr="00A81085">
        <w:trPr>
          <w:trHeight w:val="4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对羟基苯甲酸酯类及其钠盐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对羟基苯甲酸甲酯钠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,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对羟基苯甲酸乙酯及其钠盐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)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30601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对羟基苯甲酸甲酯钠；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1886.31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对羟基苯甲酸乙酯；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30602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对羟基苯甲酸乙酯钠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二丁基羟基甲苯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(BHT)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1900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二丁基羟基甲苯（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BHT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0.4</w:t>
            </w:r>
          </w:p>
        </w:tc>
      </w:tr>
      <w:tr w:rsidR="00361081" w:rsidRPr="00062FF5" w:rsidTr="00A8108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二氧化硅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25576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食品添加剂二氧化硅；现行《中华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》二氧化硅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二氧化钛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25577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二氧化钛；现行《中华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》二氧化钛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按生产需要适量使用；</w:t>
            </w:r>
          </w:p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33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蜂蜡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1886.87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蜂蜡；现行《中华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》蜂蜡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富马酸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25546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富马酸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甘油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29950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甘油；现行《中华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》甘油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按生产需要适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按生产需要适量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瓜尔胶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28403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瓜尔胶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果胶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25533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果胶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海藻酸钾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29988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海藻酸钾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海藻酸钠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1886.243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海藻酸钠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又名褐藻酸钠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黑豆红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1886.115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黑豆红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0.8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红花黄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1886.61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红花黄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0.5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红曲黄色素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1886.66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红曲黄色素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44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滑石粉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1886.246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滑石粉；现行《中华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》滑石粉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20</w:t>
            </w:r>
          </w:p>
        </w:tc>
      </w:tr>
      <w:tr w:rsidR="00361081" w:rsidRPr="00062FF5" w:rsidTr="00A81085">
        <w:trPr>
          <w:trHeight w:val="7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环己基氨基磺酸钠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1886.37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环己基氨基磺酸钠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</w:t>
            </w:r>
          </w:p>
        </w:tc>
      </w:tr>
      <w:tr w:rsidR="00361081" w:rsidRPr="00062FF5" w:rsidTr="00A81085">
        <w:trPr>
          <w:trHeight w:val="15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黄原胶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(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又名汉生胶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1886.41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黄原胶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甲基纤维素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1886.256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甲基纤维素；现行《中华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》甲基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纤维素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焦磷酸钠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25557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焦磷酸钠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焦糖色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1886.64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焦糖色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结冷胶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25535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结冷胶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聚甘油脂肪酸酯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1886.178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聚甘油脂肪酸酯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聚葡萄糖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25541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聚葡萄糖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聚氧乙烯山梨醇酐单油酸酯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25554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聚氧乙烯（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）山梨醇酐单油酸酯（吐温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80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聚乙烯醇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31630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聚乙烯醇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</w:t>
            </w:r>
          </w:p>
        </w:tc>
      </w:tr>
      <w:tr w:rsidR="00361081" w:rsidRPr="00062FF5" w:rsidTr="00A81085">
        <w:trPr>
          <w:trHeight w:val="24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卡拉胶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1886.169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卡拉胶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116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抗坏血酸钠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1886.44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抗坏血酸钠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声称补充维生素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的产品不得使用；其余产品：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声称补充维生素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的产品不得使用；产品适宜人群为“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~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岁”的小于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；其余产品：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</w:p>
        </w:tc>
      </w:tr>
      <w:tr w:rsidR="00361081" w:rsidRPr="00062FF5" w:rsidTr="00F368D8">
        <w:trPr>
          <w:trHeight w:val="12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抗坏血酸棕榈酸酯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1886.230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抗坏血酸棕榈酸酯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声称补充维生素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的产品不得使用；其余产品：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声称补充维生素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的产品不得使用；产品适宜人群为“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~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岁”的小于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（以抗坏血酸计）；其余产品：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（以抗坏血酸计）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可可壳色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1886.30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可可壳色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苹果酸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1886.40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苹果酸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L(+)-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酒石酸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25545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L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+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）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酒石酸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辣椒橙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1886.105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辣椒橙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辣椒红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1886.34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辣椒红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酪蛋白酸钠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1886.212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酪蛋白酸钠（又名酪朊酸钠）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6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亮蓝及其铝色淀（以亮蓝计）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1886.217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亮蓝；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1886.218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亮蓝铝色淀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1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磷酸二氢钾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25560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磷酸二氢钾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磷酸氢二钾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25561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磷酸氢二钾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磷酸氢二钠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25568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磷酸氢二钠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磷酸氢钙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磷酸氢钙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磷酸三钙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25558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磷酸三钙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六偏磷酸钠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六偏磷酸钠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1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硫酸钙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硫酸钙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萝卜红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25536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萝卜红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9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麦芽糖醇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28307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麦芽糖醇和麦芽糖醇液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麦芽糖醇液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28307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麦芽糖醇和麦芽糖醇液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玫瑰茄红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28312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玫瑰茄红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迷迭香提取</w:t>
            </w:r>
          </w:p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物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1886.172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迷迭香提取物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0.7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（仅限软胶囊）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—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明胶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6783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明胶；现行《中华人民共和国药典》胶囊用明胶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1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木糖醇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1886.234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木糖醇；现行《中华人民共和国药典》木糖醇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82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柠檬黄及其铝色淀（以柠檬黄计）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4481.1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柠檬黄；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4481.2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柠檬黄铝色淀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46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1886.235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柠檬酸；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8269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柠檬酸钾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1886.74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柠檬酸钾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柠檬酸脂肪酸甘油酯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29951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柠檬酸脂肪酸甘油酯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4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纽甜（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N-[N-(3,3-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二甲基丁基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)]-L-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α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天门冬氨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苯丙氨酸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甲酯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29944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N-[N-(3,3-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二甲基丁基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)]-L-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α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天门冬氨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-L-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苯丙氨酸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甲酯（纽甜）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0.33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0.05</w:t>
            </w:r>
          </w:p>
        </w:tc>
      </w:tr>
      <w:tr w:rsidR="00361081" w:rsidRPr="00062FF5" w:rsidTr="00A81085">
        <w:trPr>
          <w:trHeight w:val="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普鲁兰多糖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28402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普鲁兰多糖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葡萄皮红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28313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葡萄皮红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2.5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2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2.5</w:t>
            </w:r>
          </w:p>
        </w:tc>
      </w:tr>
      <w:tr w:rsidR="00361081" w:rsidRPr="00062FF5" w:rsidTr="00A81085">
        <w:trPr>
          <w:trHeight w:val="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羟丙基淀粉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29930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羟丙基淀粉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羟丙基二淀粉磷酸酯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29931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羟丙基二淀粉磷酸酯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3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羟丙基甲基纤维素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1886.109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羟丙基甲基纤维素（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HPMC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）；现行《中华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羟丙甲纤维素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18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氢氧化钠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spacing w:after="240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氢氧化钠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琼脂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1886.239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琼脂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4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日落黄及其铝色淀（以日落黄计）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6227.1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日落黄；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1886.224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日落黄铝色淀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1886.173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25537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乳酸钠（溶液）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乳糖醇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(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又名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4-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β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-D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吡喃半乳糖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-D-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山梨醇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1886.98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乳糖醇（又名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4-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β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-D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吡喃半乳糖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-D-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山梨醇）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三聚磷酸钠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25566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三聚磷酸钠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三氯蔗糖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25531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三氯蔗糖；现行《中华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》三氯蔗糖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  <w:tr w:rsidR="00361081" w:rsidRPr="00062FF5" w:rsidTr="007644E0">
        <w:trPr>
          <w:trHeight w:val="1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山梨酸及其钾盐（以山梨酸计）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1886.186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山梨酸；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1886.39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山梨酸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钾；现行《中华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》山梨酸、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山梨酸钾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0.5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0.5</w:t>
            </w:r>
          </w:p>
        </w:tc>
      </w:tr>
      <w:tr w:rsidR="00361081" w:rsidRPr="00062FF5" w:rsidTr="00A81085">
        <w:trPr>
          <w:trHeight w:val="40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山梨糖醇和山梨糖醇液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1886.187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山梨糖醇和山梨糖醇液；现行《中华人民共和国药典》山梨醇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酸性红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28309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酸性红（偶氮玉红）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羧甲基淀粉</w:t>
            </w:r>
          </w:p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29937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羧甲基淀粉钠；现行《中华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》羧甲淀粉钠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773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羧甲基纤维素钠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1886.232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羧甲基纤维素钠；现行《中华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羧甲纤维素钠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碳酸钙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1886.214-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碳酸钙（包括轻质和重质碳酸钙）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碳酸钠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碳酸钠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碳酸氢钠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碳酸氢钠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糖精钠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糖精钠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甜菜红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1886.111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甜菜红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甜菊糖苷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8270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甜菊糖苷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3.5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</w:tr>
      <w:tr w:rsidR="00361081" w:rsidRPr="00062FF5" w:rsidTr="00A81085">
        <w:trPr>
          <w:trHeight w:val="12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天门冬酰苯丙氨酸甲酯（又名阿斯巴甜）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1886.47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天门冬酰苯丙氨酸甲酯（又名阿斯巴甜）；现行《中华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阿司帕坦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天然苋菜红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1886.110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天然苋菜红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0.25</w:t>
            </w:r>
          </w:p>
        </w:tc>
      </w:tr>
      <w:tr w:rsidR="00361081" w:rsidRPr="00062FF5" w:rsidTr="00F368D8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微晶纤维素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微晶纤维素；现行《中华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微晶纤维素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4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C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14754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（抗坏血酸）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声称补充维生素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的产品不得使用；其余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产品：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声称补充维生素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C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的产品不得使用；产品适宜人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群为“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~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岁”的小于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；其余产品：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0.2</w:t>
            </w:r>
          </w:p>
        </w:tc>
      </w:tr>
      <w:tr w:rsidR="00361081" w:rsidRPr="00062FF5" w:rsidTr="00F368D8">
        <w:trPr>
          <w:trHeight w:val="245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E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1886.233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E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声称补充维生素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E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的产品不得使用；产品适宜人群为“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~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岁”的不允许使用；产品适宜人群为“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~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岁”的小于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0.075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；其余产品：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0.085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声称补充维生素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E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的产品不得使用；产品适宜人群为“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~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岁”的不允许使用；产品适宜人群为“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~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岁”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的小于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0.05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；产品适宜人群为“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7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~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岁”的小于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0.067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；其余产品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0.085</w:t>
            </w:r>
          </w:p>
        </w:tc>
      </w:tr>
      <w:tr w:rsidR="00361081" w:rsidRPr="00062FF5" w:rsidTr="00F368D8">
        <w:trPr>
          <w:trHeight w:val="71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苋菜红及其铝色淀（以苋菜红计）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4479.1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苋菜红；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1886.219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苋菜红铝色淀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0.05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辛烯基琥珀酸淀粉钠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辛烯基琥珀酸淀粉钠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盐酸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盐酸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55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胭脂红及其铝色淀（以胭脂红计）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1886.220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胭脂红；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1886.221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胭脂红铝色淀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0.05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15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氧化淀粉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29927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氧化淀粉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氧化羟丙基淀粉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29933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氧化羟丙基淀粉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叶绿素铜钠盐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26406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叶绿素铜钠盐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0.5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乙醇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/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酒精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30610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乙醇；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10343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食用酒精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异构化乳糖</w:t>
            </w:r>
          </w:p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液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1886.176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异构化乳糖液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乙酸钠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30603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乙酸钠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乙酸乙酯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1886.190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乙酸乙酯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乙酰化二淀粉磷酸酯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29929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乙酰化二淀粉磷酸酯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乙酰磺胺酸钾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25540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乙酰磺胺酸钾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2.0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4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硬脂酸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1886.101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硬脂酸（又名十八烷酸）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1.2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硬脂酸钙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1886.102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硬脂酸钙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—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硬脂酸镁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1886.91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硬脂酸镁；现行《中华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硬脂酸镁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—</w:t>
            </w:r>
          </w:p>
        </w:tc>
      </w:tr>
      <w:tr w:rsidR="00361081" w:rsidRPr="00062FF5" w:rsidTr="00A81085">
        <w:trPr>
          <w:trHeight w:val="3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诱惑红及其铝色淀（以诱惑红计）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1886.222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诱惑红；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1886.223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诱惑红铝色淀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蔗糖脂肪酸酯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1886.27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蔗糖脂肪酸酯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10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植物炭黑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28308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植物炭黑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栀子黄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7912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栀子黄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1.5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0.3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1.5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栀子蓝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28311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栀子蓝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0.3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α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环状糊精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关于批准紫甘薯色素等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种食品添加剂的公告（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2012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号）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γ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-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环状糊精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关于批准紫甘薯色素等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9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种食品添加剂的公告（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2012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号）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纯化水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单糖浆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27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低取代羟丙纤维素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黑氧化铁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1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红氧化铁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糊精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黄氧化铁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交联聚维酮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交联羧甲纤维素钠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聚维酮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K30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聚乙二醇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可溶性淀粉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羟丙纤维素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甘油三乙酯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16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无水磷酸氢</w:t>
            </w:r>
          </w:p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钙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—</w:t>
            </w:r>
          </w:p>
        </w:tc>
      </w:tr>
      <w:tr w:rsidR="00361081" w:rsidRPr="00062FF5" w:rsidTr="00A81085">
        <w:trPr>
          <w:trHeight w:val="1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乙基纤维素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预胶化淀粉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蔗糖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棕氧化铁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0.1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明胶空心胶</w:t>
            </w:r>
          </w:p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囊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—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共聚维酮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进口药品标准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JX20010420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共聚维酮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—</w:t>
            </w:r>
          </w:p>
        </w:tc>
      </w:tr>
      <w:tr w:rsidR="00361081" w:rsidRPr="00062FF5" w:rsidTr="00A81085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聚乙烯吡咯</w:t>
            </w:r>
          </w:p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烷酮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进口药品注册标准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JX20040098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聚乙烯吡咯烷酮（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VA64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）；进口药品注册标准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JX20150007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聚乙烯吡咯烷酮（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VA64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—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白砂糖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13104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317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白砂糖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菜籽油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1536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菜籽油（含第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号修改单）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赤砂糖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13104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QB/T 2343.1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赤砂糖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大豆油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1535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大豆油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单晶体冰糖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13104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QB/T 1173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单晶体冰糖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多晶体冰糖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13104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QB/T 1174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多晶体冰糖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按生产需要适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按生产需要适量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蜂蜜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GB 14963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蜂蜜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橄榄油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GB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 xml:space="preserve">/T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23347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橄榄油、油橄榄果渣油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果葡糖浆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15203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淀粉糖；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20882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果葡糖浆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果糖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15203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淀粉糖；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GB/T 26762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结晶果糖、固体果葡糖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核桃油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22327-2008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核桃油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红糖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13104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QB/T 4561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红糖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花生油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1534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花生油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可可粉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20706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可可粉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可可脂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20706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可可粉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葵花籽油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10464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葵花籽油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1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炼乳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13102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</w:t>
            </w:r>
            <w:bookmarkStart w:id="0" w:name="_GoBack"/>
            <w:bookmarkEnd w:id="0"/>
            <w:r w:rsidRPr="00062FF5">
              <w:rPr>
                <w:rFonts w:ascii="Times New Roman" w:hAnsi="Times New Roman" w:hint="eastAsia"/>
                <w:kern w:val="0"/>
                <w:szCs w:val="21"/>
              </w:rPr>
              <w:t>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炼乳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7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马铃薯淀粉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8884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马铃薯淀粉；现行《中华人民共和国药典》马铃薯淀粉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br/>
              <w:t xml:space="preserve">GB 31637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食用淀粉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3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麦芽糊精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20884 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麦芽糊精；现行《中华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》麦芽糊精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</w:p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15203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淀粉糖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麦芽糖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15203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淀粉糖；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20883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麦芽糖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绵白糖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13104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1445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绵白糖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59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木薯淀粉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29343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木薯淀粉；现行《中华人民共和国药典》木薯淀粉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;GB 31637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食用淀粉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8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葡萄糖浆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15203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淀粉糖；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20885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葡萄糖浆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1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19644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GB25595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乳糖；现行《中华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》乳糖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5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食用葡萄糖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15203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淀粉糖；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20880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食用葡萄糖；现行《中华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》葡萄糖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》无水葡萄糖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67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食用小麦淀粉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8883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食用小麦淀粉；现行《中华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》小麦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淀粉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 xml:space="preserve">GB 31637 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食用淀粉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食用盐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2721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食用盐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34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食用玉米淀粉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8885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食用玉米淀粉；现行《中华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人民共和国药典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》玉米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淀粉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 xml:space="preserve">GB 31637 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食用淀粉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F368D8">
        <w:trPr>
          <w:trHeight w:val="32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饮用水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19298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包装饮用水；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5749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生活饮用水卫生标准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芝麻油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8233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芝麻油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棕榈油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15680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棕榈油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异麦芽酮糖</w:t>
            </w:r>
          </w:p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醇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QB/T 4486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异麦芽酮糖醇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玉米油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19111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玉米油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  <w:tr w:rsidR="00361081" w:rsidRPr="00062FF5" w:rsidTr="00A81085">
        <w:trPr>
          <w:trHeight w:val="1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薄荷脑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1886.199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天然薄荷脑；现行《中华人民共和国药典》薄荷脑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按调香剂需要适量使用</w:t>
            </w:r>
          </w:p>
        </w:tc>
      </w:tr>
      <w:tr w:rsidR="00361081" w:rsidRPr="00062FF5" w:rsidTr="00F368D8">
        <w:trPr>
          <w:trHeight w:val="55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低聚半乳糖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原卫生部关于批准低聚半乳糖等新资源食品的公告（卫生部公告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2008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年第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20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号）；原卫计委关于海藻酸钙等食品添加剂新品种的公告（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2016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年第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号）；原卫计委关于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爱德万甜等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种食品添加剂新品种、食品添加剂环己基氨基磺酸钠（又名甜蜜素）等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6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种食品添加剂扩大用量和使用范围的公告（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2017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年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第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号）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按调味剂需要适量使用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lastRenderedPageBreak/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低聚果糖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23528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低聚果糖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按调味剂需要适量使用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低聚异麦芽糖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GB/T 20881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低聚异麦芽糖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按调味剂需要适量使用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/>
                <w:kern w:val="0"/>
                <w:szCs w:val="21"/>
              </w:rPr>
              <w:t>食用甘薯淀粉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/>
                <w:kern w:val="0"/>
                <w:szCs w:val="21"/>
              </w:rPr>
              <w:t xml:space="preserve">GB/T 34321 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食用甘薯淀粉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GB 31637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食品安全国家标准食用淀粉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生产需要适量使用</w:t>
            </w:r>
          </w:p>
        </w:tc>
      </w:tr>
      <w:tr w:rsidR="00361081" w:rsidRPr="00062FF5" w:rsidTr="00A81085">
        <w:trPr>
          <w:trHeight w:val="2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碳酸镁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25587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碳酸镁；现行《中华人民共和国药典》重质碳酸镁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[2]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声称补充镁的产品不得使用；产品适宜人群为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1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~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岁人群不允许使用；其余产品每日最大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使用量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0.8g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（以镁计）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枸橼酸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》枸橼酸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生产需要适量使用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无水枸橼酸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共和国药典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》无水枸橼酸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生产需要适量使用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生产需要适量使用</w:t>
            </w:r>
          </w:p>
        </w:tc>
      </w:tr>
      <w:tr w:rsidR="00361081" w:rsidRPr="00062FF5" w:rsidTr="00A81085">
        <w:trPr>
          <w:trHeight w:val="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GB 28401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按乳化剂、增溶剂需要适量使用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浓缩大豆磷脂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LS/T 3219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A8108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按乳化剂、增溶剂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粉末大豆磷脂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LS/T 3219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A8108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按乳化剂、增溶剂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需要适量使用</w:t>
            </w:r>
          </w:p>
        </w:tc>
      </w:tr>
      <w:tr w:rsidR="00361081" w:rsidRPr="00062FF5" w:rsidTr="00A81085">
        <w:trPr>
          <w:trHeight w:val="21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分提大豆磷脂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LS/T 3219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A8108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按乳化剂、增溶剂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透明大豆磷脂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LS/T 3219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大豆磷脂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A8108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按乳化剂、增溶剂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需要适量使用</w:t>
            </w:r>
          </w:p>
        </w:tc>
      </w:tr>
      <w:tr w:rsidR="00361081" w:rsidRPr="00062FF5" w:rsidTr="00A81085">
        <w:trPr>
          <w:trHeight w:val="13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大豆磷脂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按乳化剂、增溶剂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需要适量使用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辛，癸酸甘油酯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GB28302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安全国家标准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食品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添加剂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辛，癸酸甘油酯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按乳化剂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需要适量使用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0.08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[3]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姜黄素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/>
                <w:kern w:val="0"/>
                <w:szCs w:val="21"/>
              </w:rPr>
              <w:t xml:space="preserve">GB 1886.76 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食品安全国家标准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食品添加剂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姜黄素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着色剂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需要适量使用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，最大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使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用量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0.7g/kg</w:t>
            </w:r>
          </w:p>
        </w:tc>
      </w:tr>
      <w:tr w:rsidR="00361081" w:rsidRPr="00062FF5" w:rsidTr="00A81085">
        <w:trPr>
          <w:trHeight w:val="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果蔬粉（必须明确具体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使用的果蔬粉名称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）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NY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/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T1884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绿色食品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果蔬粉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 xml:space="preserve"> 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中的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原料型果蔬粉</w:t>
            </w:r>
            <w:r w:rsidRPr="00062FF5">
              <w:rPr>
                <w:rFonts w:ascii="Times New Roman" w:hAnsi="Times New Roman" w:hint="eastAsia"/>
                <w:kern w:val="0"/>
                <w:szCs w:val="21"/>
              </w:rPr>
              <w:t>的技术要求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A8108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按调味剂需要适量使用</w:t>
            </w:r>
          </w:p>
        </w:tc>
      </w:tr>
      <w:tr w:rsidR="00361081" w:rsidRPr="00062FF5" w:rsidTr="00A81085">
        <w:trPr>
          <w:trHeight w:val="13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羟丙基</w:t>
            </w:r>
            <w:r w:rsidRPr="00062FF5">
              <w:rPr>
                <w:rFonts w:ascii="Times New Roman" w:hAnsi="Times New Roman"/>
                <w:kern w:val="0"/>
                <w:szCs w:val="21"/>
              </w:rPr>
              <w:t>淀粉空心胶囊</w:t>
            </w:r>
            <w:r w:rsidRPr="00062FF5">
              <w:rPr>
                <w:rFonts w:ascii="Times New Roman" w:hAnsi="Times New Roman" w:hint="eastAsia"/>
                <w:szCs w:val="21"/>
                <w:vertAlign w:val="superscript"/>
              </w:rPr>
              <w:t>[1][4]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61081" w:rsidRPr="00062FF5" w:rsidRDefault="00FD0C61" w:rsidP="00062FF5">
            <w:pPr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现行《中华人民共和国药典》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1081" w:rsidRPr="00062FF5" w:rsidRDefault="00FD0C61" w:rsidP="00062FF5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 w:rsidRPr="00062FF5">
              <w:rPr>
                <w:rFonts w:ascii="Times New Roman" w:hAnsi="Times New Roman" w:hint="eastAsia"/>
                <w:kern w:val="0"/>
                <w:szCs w:val="21"/>
              </w:rPr>
              <w:t>按生产需要适量使用</w:t>
            </w:r>
          </w:p>
        </w:tc>
      </w:tr>
    </w:tbl>
    <w:p w:rsidR="00361081" w:rsidRPr="00062FF5" w:rsidRDefault="00FD0C61" w:rsidP="00A81085">
      <w:pPr>
        <w:rPr>
          <w:rFonts w:ascii="Times New Roman" w:hAnsi="Times New Roman"/>
          <w:kern w:val="0"/>
          <w:sz w:val="24"/>
        </w:rPr>
      </w:pPr>
      <w:r w:rsidRPr="00062FF5">
        <w:rPr>
          <w:rFonts w:ascii="Times New Roman" w:hAnsi="Times New Roman" w:hint="eastAsia"/>
          <w:kern w:val="0"/>
          <w:sz w:val="24"/>
        </w:rPr>
        <w:t>注</w:t>
      </w:r>
      <w:r w:rsidRPr="00062FF5">
        <w:rPr>
          <w:rFonts w:ascii="Times New Roman" w:hAnsi="Times New Roman"/>
          <w:kern w:val="0"/>
          <w:sz w:val="24"/>
        </w:rPr>
        <w:t>：</w:t>
      </w:r>
      <w:r w:rsidRPr="00062FF5">
        <w:rPr>
          <w:rFonts w:ascii="Times New Roman" w:hAnsi="Times New Roman" w:hint="eastAsia"/>
          <w:kern w:val="0"/>
          <w:sz w:val="24"/>
        </w:rPr>
        <w:t>[1]</w:t>
      </w:r>
      <w:r w:rsidRPr="00062FF5">
        <w:rPr>
          <w:rFonts w:ascii="Times New Roman" w:hAnsi="Times New Roman" w:hint="eastAsia"/>
          <w:kern w:val="0"/>
          <w:sz w:val="24"/>
        </w:rPr>
        <w:t>不可作为凝胶糖果的辅料；</w:t>
      </w:r>
      <w:r w:rsidRPr="00062FF5">
        <w:rPr>
          <w:rFonts w:ascii="Times New Roman" w:hAnsi="Times New Roman" w:hint="eastAsia"/>
          <w:kern w:val="0"/>
          <w:sz w:val="24"/>
        </w:rPr>
        <w:t>[2]</w:t>
      </w:r>
      <w:r w:rsidRPr="00062FF5">
        <w:rPr>
          <w:rFonts w:ascii="Times New Roman" w:hAnsi="Times New Roman" w:hint="eastAsia"/>
          <w:kern w:val="0"/>
          <w:sz w:val="24"/>
        </w:rPr>
        <w:t>不可作为凝胶糖果、粉剂的辅料使用标准；</w:t>
      </w:r>
      <w:r w:rsidRPr="00062FF5">
        <w:rPr>
          <w:rFonts w:ascii="Times New Roman" w:hAnsi="Times New Roman" w:hint="eastAsia"/>
          <w:kern w:val="0"/>
          <w:sz w:val="24"/>
        </w:rPr>
        <w:t>[3]</w:t>
      </w:r>
      <w:r w:rsidRPr="00062FF5">
        <w:rPr>
          <w:rFonts w:ascii="Times New Roman" w:hAnsi="Times New Roman" w:hint="eastAsia"/>
          <w:kern w:val="0"/>
          <w:sz w:val="24"/>
        </w:rPr>
        <w:t>是凝胶糖果生产允许使用量；</w:t>
      </w:r>
      <w:r w:rsidRPr="00062FF5">
        <w:rPr>
          <w:rFonts w:ascii="Times New Roman" w:hAnsi="Times New Roman" w:hint="eastAsia"/>
          <w:kern w:val="0"/>
          <w:sz w:val="24"/>
        </w:rPr>
        <w:t>[4]</w:t>
      </w:r>
      <w:r w:rsidRPr="00062FF5">
        <w:rPr>
          <w:rFonts w:ascii="Times New Roman" w:hAnsi="Times New Roman" w:hint="eastAsia"/>
          <w:kern w:val="0"/>
          <w:sz w:val="24"/>
        </w:rPr>
        <w:t>不可作为粉剂的辅料。</w:t>
      </w:r>
    </w:p>
    <w:p w:rsidR="00361081" w:rsidRPr="00062FF5" w:rsidRDefault="00361081" w:rsidP="00062FF5">
      <w:pPr>
        <w:widowControl/>
        <w:jc w:val="left"/>
        <w:rPr>
          <w:rFonts w:ascii="Times New Roman" w:hAnsi="Times New Roman"/>
          <w:kern w:val="0"/>
          <w:sz w:val="24"/>
        </w:rPr>
      </w:pPr>
    </w:p>
    <w:p w:rsidR="00361081" w:rsidRPr="00062FF5" w:rsidRDefault="00FD0C61" w:rsidP="00062FF5">
      <w:pPr>
        <w:ind w:firstLineChars="200" w:firstLine="480"/>
        <w:rPr>
          <w:rFonts w:ascii="Times New Roman" w:hAnsi="Times New Roman"/>
          <w:sz w:val="24"/>
        </w:rPr>
      </w:pPr>
      <w:r w:rsidRPr="00062FF5">
        <w:rPr>
          <w:rFonts w:ascii="Times New Roman" w:hAnsi="Times New Roman" w:hint="eastAsia"/>
          <w:kern w:val="0"/>
          <w:sz w:val="24"/>
        </w:rPr>
        <w:t>关于《保健食品备案产品可用辅料及其使用规定（</w:t>
      </w:r>
      <w:r w:rsidRPr="00062FF5">
        <w:rPr>
          <w:rFonts w:ascii="Times New Roman" w:hAnsi="Times New Roman" w:hint="eastAsia"/>
          <w:kern w:val="0"/>
          <w:sz w:val="24"/>
        </w:rPr>
        <w:t>2021</w:t>
      </w:r>
      <w:r w:rsidRPr="00062FF5">
        <w:rPr>
          <w:rFonts w:ascii="Times New Roman" w:hAnsi="Times New Roman" w:hint="eastAsia"/>
          <w:kern w:val="0"/>
          <w:sz w:val="24"/>
        </w:rPr>
        <w:t>年版）》的说明：</w:t>
      </w:r>
      <w:r w:rsidRPr="00062FF5">
        <w:rPr>
          <w:rFonts w:ascii="Times New Roman" w:hAnsi="Times New Roman" w:hint="eastAsia"/>
          <w:sz w:val="24"/>
        </w:rPr>
        <w:t>1.</w:t>
      </w:r>
      <w:r w:rsidRPr="00062FF5">
        <w:rPr>
          <w:rFonts w:ascii="Times New Roman" w:hAnsi="Times New Roman" w:hint="eastAsia"/>
          <w:sz w:val="24"/>
        </w:rPr>
        <w:t>保健食品备案产品辅料的使用应符合国家相关标准及有关规定</w:t>
      </w:r>
      <w:r w:rsidRPr="00062FF5">
        <w:rPr>
          <w:rFonts w:ascii="Times New Roman" w:hAnsi="Times New Roman" w:hint="eastAsia"/>
          <w:sz w:val="24"/>
        </w:rPr>
        <w:t>,</w:t>
      </w:r>
      <w:r w:rsidRPr="00062FF5">
        <w:rPr>
          <w:rFonts w:ascii="Times New Roman" w:hAnsi="Times New Roman" w:hint="eastAsia"/>
          <w:sz w:val="24"/>
        </w:rPr>
        <w:t>必须遵循以下原则：对人体不产生任何健康危害；不以掩盖产品腐败变质为目的；不以掩盖产品本身或加工过程中的质量缺陷或掺杂、掺假、伪造为目的；不降低产品本身的保健功能和营养价值；</w:t>
      </w:r>
      <w:r w:rsidRPr="00062FF5">
        <w:rPr>
          <w:rFonts w:ascii="Times New Roman" w:hAnsi="Times New Roman" w:hint="eastAsia"/>
          <w:sz w:val="24"/>
        </w:rPr>
        <w:lastRenderedPageBreak/>
        <w:t>在达到预期效果的前提下尽可能降低在产品中的使用量；加工助剂的使用应符合《食品安全国家标准食品添加剂使用标准》（</w:t>
      </w:r>
      <w:r w:rsidRPr="00062FF5">
        <w:rPr>
          <w:rFonts w:ascii="Times New Roman" w:hAnsi="Times New Roman" w:hint="eastAsia"/>
          <w:sz w:val="24"/>
        </w:rPr>
        <w:t>GB2760</w:t>
      </w:r>
      <w:r w:rsidRPr="00062FF5">
        <w:rPr>
          <w:rFonts w:ascii="Times New Roman" w:hAnsi="Times New Roman" w:hint="eastAsia"/>
          <w:sz w:val="24"/>
        </w:rPr>
        <w:t>）及有关规定。</w:t>
      </w:r>
      <w:r w:rsidRPr="00062FF5">
        <w:rPr>
          <w:rFonts w:ascii="Times New Roman" w:hAnsi="Times New Roman" w:hint="eastAsia"/>
          <w:sz w:val="24"/>
        </w:rPr>
        <w:t>2.</w:t>
      </w:r>
      <w:r w:rsidRPr="00062FF5">
        <w:rPr>
          <w:rFonts w:ascii="Times New Roman" w:hAnsi="Times New Roman" w:hint="eastAsia"/>
          <w:sz w:val="24"/>
        </w:rPr>
        <w:t>本规定中的固体制剂是指每日最大食用量为</w:t>
      </w:r>
      <w:r w:rsidRPr="00062FF5">
        <w:rPr>
          <w:rFonts w:ascii="Times New Roman" w:hAnsi="Times New Roman" w:hint="eastAsia"/>
          <w:sz w:val="24"/>
        </w:rPr>
        <w:t>20g</w:t>
      </w:r>
      <w:r w:rsidRPr="00062FF5">
        <w:rPr>
          <w:rFonts w:ascii="Times New Roman" w:hAnsi="Times New Roman" w:hint="eastAsia"/>
          <w:sz w:val="24"/>
        </w:rPr>
        <w:t>的片剂、胶囊、软胶囊、颗粒剂、丸剂、</w:t>
      </w:r>
      <w:r w:rsidRPr="00062FF5">
        <w:rPr>
          <w:rFonts w:ascii="Times New Roman" w:hAnsi="Times New Roman"/>
          <w:sz w:val="24"/>
        </w:rPr>
        <w:t>凝胶糖果、粉剂</w:t>
      </w:r>
      <w:r w:rsidRPr="00062FF5">
        <w:rPr>
          <w:rFonts w:ascii="Times New Roman" w:hAnsi="Times New Roman" w:hint="eastAsia"/>
          <w:sz w:val="24"/>
        </w:rPr>
        <w:t>。液体制剂是指每日最大食用量为</w:t>
      </w:r>
      <w:r w:rsidRPr="00062FF5">
        <w:rPr>
          <w:rFonts w:ascii="Times New Roman" w:hAnsi="Times New Roman" w:hint="eastAsia"/>
          <w:sz w:val="24"/>
        </w:rPr>
        <w:t>30ml</w:t>
      </w:r>
      <w:r w:rsidRPr="00062FF5">
        <w:rPr>
          <w:rFonts w:ascii="Times New Roman" w:hAnsi="Times New Roman" w:hint="eastAsia"/>
          <w:sz w:val="24"/>
        </w:rPr>
        <w:t>的口服溶液（目前为口服液和滴剂），超过</w:t>
      </w:r>
      <w:r w:rsidRPr="00062FF5">
        <w:rPr>
          <w:rFonts w:ascii="Times New Roman" w:hAnsi="Times New Roman" w:hint="eastAsia"/>
          <w:sz w:val="24"/>
        </w:rPr>
        <w:t>30ml</w:t>
      </w:r>
      <w:r w:rsidRPr="00062FF5">
        <w:rPr>
          <w:rFonts w:ascii="Times New Roman" w:hAnsi="Times New Roman" w:hint="eastAsia"/>
          <w:sz w:val="24"/>
        </w:rPr>
        <w:t>的液体制剂其辅料的使用按饮料类管理。</w:t>
      </w:r>
      <w:r w:rsidRPr="00062FF5">
        <w:rPr>
          <w:rFonts w:ascii="Times New Roman" w:hAnsi="Times New Roman" w:hint="eastAsia"/>
          <w:sz w:val="24"/>
        </w:rPr>
        <w:t>3.</w:t>
      </w:r>
      <w:r w:rsidRPr="00062FF5">
        <w:rPr>
          <w:rFonts w:ascii="Times New Roman" w:hAnsi="Times New Roman" w:hint="eastAsia"/>
          <w:sz w:val="24"/>
        </w:rPr>
        <w:t>食品形态产品辅料的使用应符合《食品安全国家标准</w:t>
      </w:r>
      <w:r w:rsidRPr="00062FF5">
        <w:rPr>
          <w:rFonts w:ascii="Times New Roman" w:hAnsi="Times New Roman" w:hint="eastAsia"/>
          <w:sz w:val="24"/>
        </w:rPr>
        <w:t xml:space="preserve">  </w:t>
      </w:r>
      <w:r w:rsidRPr="00062FF5">
        <w:rPr>
          <w:rFonts w:ascii="Times New Roman" w:hAnsi="Times New Roman" w:hint="eastAsia"/>
          <w:sz w:val="24"/>
        </w:rPr>
        <w:t>食品添加剂使用标准》（</w:t>
      </w:r>
      <w:r w:rsidRPr="00062FF5">
        <w:rPr>
          <w:rFonts w:ascii="Times New Roman" w:hAnsi="Times New Roman" w:hint="eastAsia"/>
          <w:sz w:val="24"/>
        </w:rPr>
        <w:t>GB2760</w:t>
      </w:r>
      <w:r w:rsidRPr="00062FF5">
        <w:rPr>
          <w:rFonts w:ascii="Times New Roman" w:hAnsi="Times New Roman" w:hint="eastAsia"/>
          <w:sz w:val="24"/>
        </w:rPr>
        <w:t>）等有关规定；允许使用本规定中收录的食品原料。</w:t>
      </w:r>
      <w:r w:rsidRPr="00062FF5">
        <w:rPr>
          <w:rFonts w:ascii="Times New Roman" w:hAnsi="Times New Roman" w:hint="eastAsia"/>
          <w:sz w:val="24"/>
        </w:rPr>
        <w:t>4.</w:t>
      </w:r>
      <w:r w:rsidRPr="00062FF5">
        <w:rPr>
          <w:rFonts w:ascii="Times New Roman" w:hAnsi="Times New Roman" w:hint="eastAsia"/>
          <w:sz w:val="24"/>
        </w:rPr>
        <w:t>固体制剂及液体制剂中香精的使用应符合国家相关标准及有关规定，其组成成分应收录于《食品安全国家标准</w:t>
      </w:r>
      <w:r w:rsidRPr="00062FF5">
        <w:rPr>
          <w:rFonts w:ascii="Times New Roman" w:hAnsi="Times New Roman" w:hint="eastAsia"/>
          <w:sz w:val="24"/>
        </w:rPr>
        <w:t xml:space="preserve">  </w:t>
      </w:r>
      <w:r w:rsidRPr="00062FF5">
        <w:rPr>
          <w:rFonts w:ascii="Times New Roman" w:hAnsi="Times New Roman" w:hint="eastAsia"/>
          <w:sz w:val="24"/>
        </w:rPr>
        <w:t>食品添加剂使用标准》（</w:t>
      </w:r>
      <w:r w:rsidRPr="00062FF5">
        <w:rPr>
          <w:rFonts w:ascii="Times New Roman" w:hAnsi="Times New Roman" w:hint="eastAsia"/>
          <w:sz w:val="24"/>
        </w:rPr>
        <w:t>GB2760</w:t>
      </w:r>
      <w:r w:rsidRPr="00062FF5">
        <w:rPr>
          <w:rFonts w:ascii="Times New Roman" w:hAnsi="Times New Roman" w:hint="eastAsia"/>
          <w:sz w:val="24"/>
        </w:rPr>
        <w:t>）或</w:t>
      </w:r>
      <w:r w:rsidRPr="00062FF5">
        <w:rPr>
          <w:rFonts w:ascii="Times New Roman" w:hAnsi="Times New Roman" w:hint="eastAsia"/>
          <w:sz w:val="24"/>
        </w:rPr>
        <w:t xml:space="preserve">GB 30616 </w:t>
      </w:r>
      <w:r w:rsidRPr="00062FF5">
        <w:rPr>
          <w:rFonts w:ascii="Times New Roman" w:hAnsi="Times New Roman" w:hint="eastAsia"/>
          <w:sz w:val="24"/>
        </w:rPr>
        <w:t>中附录</w:t>
      </w:r>
      <w:r w:rsidRPr="00062FF5">
        <w:rPr>
          <w:rFonts w:ascii="Times New Roman" w:hAnsi="Times New Roman" w:hint="eastAsia"/>
          <w:sz w:val="24"/>
        </w:rPr>
        <w:t>A</w:t>
      </w:r>
      <w:r w:rsidRPr="00062FF5">
        <w:rPr>
          <w:rFonts w:ascii="Times New Roman" w:hAnsi="Times New Roman" w:hint="eastAsia"/>
          <w:sz w:val="24"/>
        </w:rPr>
        <w:t>《食品用香精中允许使用的辅料名单》，用量可根据生产需要适量使用。</w:t>
      </w:r>
      <w:r w:rsidRPr="00062FF5">
        <w:rPr>
          <w:rFonts w:ascii="Times New Roman" w:hAnsi="Times New Roman" w:hint="eastAsia"/>
          <w:sz w:val="24"/>
        </w:rPr>
        <w:t>5.</w:t>
      </w:r>
      <w:r w:rsidRPr="00062FF5">
        <w:rPr>
          <w:rFonts w:ascii="Times New Roman" w:hAnsi="Times New Roman" w:hint="eastAsia"/>
          <w:sz w:val="24"/>
        </w:rPr>
        <w:t>包衣预混剂、</w:t>
      </w:r>
      <w:r w:rsidRPr="00062FF5">
        <w:rPr>
          <w:rFonts w:ascii="Times New Roman" w:hAnsi="Times New Roman"/>
          <w:sz w:val="24"/>
        </w:rPr>
        <w:t>被膜剂</w:t>
      </w:r>
      <w:r w:rsidRPr="00062FF5">
        <w:rPr>
          <w:rFonts w:ascii="Times New Roman" w:hAnsi="Times New Roman" w:hint="eastAsia"/>
          <w:sz w:val="24"/>
        </w:rPr>
        <w:t>（凝胶糖果</w:t>
      </w:r>
      <w:r w:rsidRPr="00062FF5">
        <w:rPr>
          <w:rFonts w:ascii="Times New Roman" w:hAnsi="Times New Roman"/>
          <w:sz w:val="24"/>
        </w:rPr>
        <w:t>中使用</w:t>
      </w:r>
      <w:r w:rsidRPr="00062FF5">
        <w:rPr>
          <w:rFonts w:ascii="Times New Roman" w:hAnsi="Times New Roman" w:hint="eastAsia"/>
          <w:sz w:val="24"/>
        </w:rPr>
        <w:t>）的使用应符合国家相关标准及有关规定，其组成成分应收录于《食品安全国家标准</w:t>
      </w:r>
      <w:r w:rsidRPr="00062FF5">
        <w:rPr>
          <w:rFonts w:ascii="Times New Roman" w:hAnsi="Times New Roman" w:hint="eastAsia"/>
          <w:sz w:val="24"/>
        </w:rPr>
        <w:t xml:space="preserve">  </w:t>
      </w:r>
      <w:r w:rsidRPr="00062FF5">
        <w:rPr>
          <w:rFonts w:ascii="Times New Roman" w:hAnsi="Times New Roman" w:hint="eastAsia"/>
          <w:sz w:val="24"/>
        </w:rPr>
        <w:t>食品添加剂使用标准》（</w:t>
      </w:r>
      <w:r w:rsidRPr="00062FF5">
        <w:rPr>
          <w:rFonts w:ascii="Times New Roman" w:hAnsi="Times New Roman" w:hint="eastAsia"/>
          <w:sz w:val="24"/>
        </w:rPr>
        <w:t>GB2760</w:t>
      </w:r>
      <w:r w:rsidRPr="00062FF5">
        <w:rPr>
          <w:rFonts w:ascii="Times New Roman" w:hAnsi="Times New Roman" w:hint="eastAsia"/>
          <w:sz w:val="24"/>
        </w:rPr>
        <w:t>）或现行《中华人民共和国药典》中，用量可根据生产需要适量使用。</w:t>
      </w:r>
      <w:r w:rsidRPr="00062FF5">
        <w:rPr>
          <w:rFonts w:ascii="Times New Roman" w:hAnsi="Times New Roman" w:hint="eastAsia"/>
          <w:sz w:val="24"/>
        </w:rPr>
        <w:t>6.</w:t>
      </w:r>
      <w:r w:rsidRPr="00062FF5">
        <w:rPr>
          <w:rFonts w:ascii="Times New Roman" w:hAnsi="Times New Roman" w:hint="eastAsia"/>
          <w:sz w:val="24"/>
        </w:rPr>
        <w:t>包埋、微囊化原料制备工艺中使用的辅料应符合国家相关标准及有关规定，其组成成分应收录于《食品安全国家标准</w:t>
      </w:r>
      <w:r w:rsidRPr="00062FF5">
        <w:rPr>
          <w:rFonts w:ascii="Times New Roman" w:hAnsi="Times New Roman" w:hint="eastAsia"/>
          <w:sz w:val="24"/>
        </w:rPr>
        <w:t xml:space="preserve">  </w:t>
      </w:r>
      <w:r w:rsidRPr="00062FF5">
        <w:rPr>
          <w:rFonts w:ascii="Times New Roman" w:hAnsi="Times New Roman" w:hint="eastAsia"/>
          <w:sz w:val="24"/>
        </w:rPr>
        <w:t>食品添加剂使用标准》（</w:t>
      </w:r>
      <w:r w:rsidRPr="00062FF5">
        <w:rPr>
          <w:rFonts w:ascii="Times New Roman" w:hAnsi="Times New Roman" w:hint="eastAsia"/>
          <w:sz w:val="24"/>
        </w:rPr>
        <w:t>GB2760</w:t>
      </w:r>
      <w:r w:rsidRPr="00062FF5">
        <w:rPr>
          <w:rFonts w:ascii="Times New Roman" w:hAnsi="Times New Roman" w:hint="eastAsia"/>
          <w:sz w:val="24"/>
        </w:rPr>
        <w:t>）中，允许使用本规定中收录的辅料，使用</w:t>
      </w:r>
      <w:r w:rsidRPr="00062FF5">
        <w:rPr>
          <w:rFonts w:ascii="Times New Roman" w:hAnsi="Times New Roman"/>
          <w:sz w:val="24"/>
        </w:rPr>
        <w:t>本规定中辅料时应符合用量要求</w:t>
      </w:r>
      <w:r w:rsidRPr="00062FF5">
        <w:rPr>
          <w:rFonts w:ascii="Times New Roman" w:hAnsi="Times New Roman" w:hint="eastAsia"/>
          <w:sz w:val="24"/>
        </w:rPr>
        <w:t>。</w:t>
      </w:r>
    </w:p>
    <w:p w:rsidR="00361081" w:rsidRPr="00062FF5" w:rsidRDefault="00361081" w:rsidP="00062FF5">
      <w:pPr>
        <w:widowControl/>
        <w:jc w:val="left"/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jc w:val="left"/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pStyle w:val="2"/>
        <w:spacing w:line="240" w:lineRule="auto"/>
        <w:rPr>
          <w:rFonts w:ascii="Times New Roman" w:hAnsi="Times New Roman"/>
          <w:sz w:val="24"/>
        </w:rPr>
      </w:pPr>
    </w:p>
    <w:p w:rsidR="00361081" w:rsidRPr="00062FF5" w:rsidRDefault="00361081" w:rsidP="00062FF5">
      <w:pPr>
        <w:pStyle w:val="2"/>
        <w:spacing w:line="240" w:lineRule="auto"/>
        <w:rPr>
          <w:rFonts w:ascii="Times New Roman" w:hAnsi="Times New Roman"/>
          <w:bCs/>
          <w:sz w:val="24"/>
        </w:rPr>
      </w:pPr>
    </w:p>
    <w:p w:rsidR="00361081" w:rsidRPr="00062FF5" w:rsidRDefault="00361081" w:rsidP="00062FF5">
      <w:pPr>
        <w:rPr>
          <w:rFonts w:ascii="Times New Roman" w:hAnsi="Times New Roman"/>
          <w:sz w:val="24"/>
        </w:rPr>
      </w:pPr>
    </w:p>
    <w:sectPr w:rsidR="00361081" w:rsidRPr="00062FF5">
      <w:footerReference w:type="default" r:id="rId7"/>
      <w:pgSz w:w="11906" w:h="16838"/>
      <w:pgMar w:top="2098" w:right="1531" w:bottom="198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6EA" w:rsidRDefault="00E176EA">
      <w:r>
        <w:separator/>
      </w:r>
    </w:p>
  </w:endnote>
  <w:endnote w:type="continuationSeparator" w:id="0">
    <w:p w:rsidR="00E176EA" w:rsidRDefault="00E1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61" w:rsidRDefault="00FD0C6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0C61" w:rsidRDefault="00FD0C6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368D8">
                            <w:rPr>
                              <w:noProof/>
                            </w:rPr>
                            <w:t>- 13 -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D0C61" w:rsidRDefault="00FD0C6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368D8">
                      <w:rPr>
                        <w:noProof/>
                      </w:rPr>
                      <w:t>- 13 -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6EA" w:rsidRDefault="00E176EA">
      <w:r>
        <w:separator/>
      </w:r>
    </w:p>
  </w:footnote>
  <w:footnote w:type="continuationSeparator" w:id="0">
    <w:p w:rsidR="00E176EA" w:rsidRDefault="00E17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F37DB"/>
    <w:rsid w:val="00062FF5"/>
    <w:rsid w:val="00361081"/>
    <w:rsid w:val="007644E0"/>
    <w:rsid w:val="00A81085"/>
    <w:rsid w:val="00AC6B11"/>
    <w:rsid w:val="00E176EA"/>
    <w:rsid w:val="00F368D8"/>
    <w:rsid w:val="00FD0C61"/>
    <w:rsid w:val="591F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2E2E31-26FC-475A-8765-4A06C303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after="120" w:line="480" w:lineRule="auto"/>
    </w:pPr>
    <w:rPr>
      <w:sz w:val="32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FD0C61"/>
    <w:pPr>
      <w:ind w:firstLineChars="200" w:firstLine="420"/>
    </w:pPr>
    <w:rPr>
      <w:rFonts w:ascii="Times New Roman" w:hAnsi="Times New Roman"/>
    </w:rPr>
  </w:style>
  <w:style w:type="paragraph" w:styleId="a5">
    <w:name w:val="header"/>
    <w:basedOn w:val="a"/>
    <w:link w:val="Char"/>
    <w:rsid w:val="00F36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68D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14</Pages>
  <Words>2077</Words>
  <Characters>11839</Characters>
  <Application>Microsoft Office Word</Application>
  <DocSecurity>0</DocSecurity>
  <Lines>98</Lines>
  <Paragraphs>27</Paragraphs>
  <ScaleCrop>false</ScaleCrop>
  <Company/>
  <LinksUpToDate>false</LinksUpToDate>
  <CharactersWithSpaces>13889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周石平</dc:creator>
  <cp:lastModifiedBy>CIRS</cp:lastModifiedBy>
  <cp:revision>4</cp:revision>
  <dcterms:created xsi:type="dcterms:W3CDTF">2021-02-20T06:48:00Z</dcterms:created>
  <dcterms:modified xsi:type="dcterms:W3CDTF">2021-02-26T03:00:00Z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