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750" w:rsidRPr="00BA1549" w:rsidRDefault="00F33750" w:rsidP="00F33750">
      <w:pPr>
        <w:pStyle w:val="10"/>
        <w:autoSpaceDE w:val="0"/>
        <w:autoSpaceDN w:val="0"/>
        <w:adjustRightInd w:val="0"/>
        <w:snapToGrid w:val="0"/>
        <w:spacing w:line="300" w:lineRule="auto"/>
        <w:ind w:firstLineChars="0" w:firstLine="0"/>
        <w:rPr>
          <w:rFonts w:cs="仿宋_GB2312"/>
          <w:bCs/>
          <w:sz w:val="24"/>
        </w:rPr>
      </w:pPr>
      <w:r w:rsidRPr="00BA1549">
        <w:rPr>
          <w:rFonts w:cs="仿宋_GB2312" w:hint="eastAsia"/>
          <w:bCs/>
          <w:sz w:val="24"/>
        </w:rPr>
        <w:t>中文名称：</w:t>
      </w:r>
      <w:r w:rsidRPr="00F33750">
        <w:rPr>
          <w:rFonts w:cs="仿宋_GB2312" w:hint="eastAsia"/>
          <w:bCs/>
          <w:sz w:val="24"/>
        </w:rPr>
        <w:t>保健食品原料人参西洋参灵芝备案产品技术要求（征求意见稿）</w:t>
      </w:r>
    </w:p>
    <w:p w:rsidR="00F33750" w:rsidRPr="00890023" w:rsidRDefault="00F33750" w:rsidP="00F33750">
      <w:pPr>
        <w:pStyle w:val="10"/>
        <w:autoSpaceDE w:val="0"/>
        <w:autoSpaceDN w:val="0"/>
        <w:adjustRightInd w:val="0"/>
        <w:snapToGrid w:val="0"/>
        <w:spacing w:line="300" w:lineRule="auto"/>
        <w:ind w:firstLineChars="0" w:firstLine="0"/>
      </w:pPr>
      <w:r w:rsidRPr="00BA1549">
        <w:rPr>
          <w:rFonts w:cs="仿宋_GB2312" w:hint="eastAsia"/>
          <w:bCs/>
          <w:sz w:val="24"/>
        </w:rPr>
        <w:t>英文名称：</w:t>
      </w:r>
      <w:r w:rsidRPr="00F33750">
        <w:rPr>
          <w:rFonts w:cs="仿宋_GB2312"/>
          <w:bCs/>
          <w:sz w:val="24"/>
        </w:rPr>
        <w:t>Technical Requirements of Filing Product with Health Food Raw Material (</w:t>
      </w:r>
      <w:r w:rsidR="005624A0" w:rsidRPr="005624A0">
        <w:rPr>
          <w:rFonts w:cs="仿宋_GB2312"/>
          <w:bCs/>
          <w:sz w:val="24"/>
        </w:rPr>
        <w:t xml:space="preserve">Ginseng radix ET rhizome, </w:t>
      </w:r>
      <w:proofErr w:type="spellStart"/>
      <w:r w:rsidR="005624A0" w:rsidRPr="005624A0">
        <w:rPr>
          <w:rFonts w:cs="仿宋_GB2312"/>
          <w:bCs/>
          <w:sz w:val="24"/>
        </w:rPr>
        <w:t>Panacis</w:t>
      </w:r>
      <w:proofErr w:type="spellEnd"/>
      <w:r w:rsidR="005624A0" w:rsidRPr="005624A0">
        <w:rPr>
          <w:rFonts w:cs="仿宋_GB2312"/>
          <w:bCs/>
          <w:sz w:val="24"/>
        </w:rPr>
        <w:t xml:space="preserve"> </w:t>
      </w:r>
      <w:proofErr w:type="spellStart"/>
      <w:r w:rsidR="005624A0" w:rsidRPr="005624A0">
        <w:rPr>
          <w:rFonts w:cs="仿宋_GB2312"/>
          <w:bCs/>
          <w:sz w:val="24"/>
        </w:rPr>
        <w:t>quinquefolii</w:t>
      </w:r>
      <w:proofErr w:type="spellEnd"/>
      <w:r w:rsidR="005624A0" w:rsidRPr="005624A0">
        <w:rPr>
          <w:rFonts w:cs="仿宋_GB2312"/>
          <w:bCs/>
          <w:sz w:val="24"/>
        </w:rPr>
        <w:t xml:space="preserve"> radix, </w:t>
      </w:r>
      <w:proofErr w:type="spellStart"/>
      <w:r w:rsidR="005624A0" w:rsidRPr="005624A0">
        <w:rPr>
          <w:rFonts w:cs="仿宋_GB2312"/>
          <w:bCs/>
          <w:sz w:val="24"/>
        </w:rPr>
        <w:t>Ganoderma</w:t>
      </w:r>
      <w:proofErr w:type="spellEnd"/>
      <w:r w:rsidRPr="00F33750">
        <w:rPr>
          <w:rFonts w:cs="仿宋_GB2312"/>
          <w:bCs/>
          <w:sz w:val="24"/>
        </w:rPr>
        <w:t>) (Draft)</w:t>
      </w:r>
    </w:p>
    <w:p w:rsidR="00F33750" w:rsidRPr="00BA1549" w:rsidRDefault="00F33750" w:rsidP="00F33750">
      <w:pPr>
        <w:pStyle w:val="10"/>
        <w:autoSpaceDE w:val="0"/>
        <w:autoSpaceDN w:val="0"/>
        <w:adjustRightInd w:val="0"/>
        <w:snapToGrid w:val="0"/>
        <w:spacing w:line="300" w:lineRule="auto"/>
        <w:ind w:firstLineChars="0" w:firstLine="0"/>
        <w:rPr>
          <w:rFonts w:cs="仿宋_GB2312"/>
          <w:bCs/>
          <w:sz w:val="24"/>
        </w:rPr>
      </w:pPr>
      <w:r w:rsidRPr="00BA1549">
        <w:rPr>
          <w:rFonts w:cs="仿宋_GB2312" w:hint="eastAsia"/>
          <w:bCs/>
          <w:sz w:val="24"/>
        </w:rPr>
        <w:t>发布时间：</w:t>
      </w:r>
      <w:r>
        <w:rPr>
          <w:rFonts w:cs="仿宋_GB2312" w:hint="eastAsia"/>
          <w:bCs/>
          <w:sz w:val="24"/>
        </w:rPr>
        <w:t>202</w:t>
      </w:r>
      <w:r>
        <w:rPr>
          <w:rFonts w:cs="仿宋_GB2312"/>
          <w:bCs/>
          <w:sz w:val="24"/>
        </w:rPr>
        <w:t>4</w:t>
      </w:r>
      <w:r>
        <w:rPr>
          <w:rFonts w:cs="仿宋_GB2312" w:hint="eastAsia"/>
          <w:bCs/>
          <w:sz w:val="24"/>
        </w:rPr>
        <w:t>/</w:t>
      </w:r>
      <w:r w:rsidR="00D06537">
        <w:rPr>
          <w:rFonts w:cs="仿宋_GB2312"/>
          <w:bCs/>
          <w:sz w:val="24"/>
        </w:rPr>
        <w:t>02</w:t>
      </w:r>
      <w:r w:rsidRPr="00BA1549">
        <w:rPr>
          <w:rFonts w:cs="仿宋_GB2312" w:hint="eastAsia"/>
          <w:bCs/>
          <w:sz w:val="24"/>
        </w:rPr>
        <w:t>/</w:t>
      </w:r>
      <w:r w:rsidR="00D06537">
        <w:rPr>
          <w:rFonts w:cs="仿宋_GB2312"/>
          <w:bCs/>
          <w:sz w:val="24"/>
        </w:rPr>
        <w:t>08</w:t>
      </w:r>
    </w:p>
    <w:p w:rsidR="00F33750" w:rsidRPr="00BA1549" w:rsidRDefault="00F33750" w:rsidP="00F33750">
      <w:pPr>
        <w:pStyle w:val="10"/>
        <w:autoSpaceDE w:val="0"/>
        <w:autoSpaceDN w:val="0"/>
        <w:adjustRightInd w:val="0"/>
        <w:snapToGrid w:val="0"/>
        <w:spacing w:line="300" w:lineRule="auto"/>
        <w:ind w:firstLineChars="0" w:firstLine="0"/>
        <w:rPr>
          <w:rFonts w:cs="仿宋_GB2312"/>
          <w:bCs/>
          <w:sz w:val="24"/>
        </w:rPr>
      </w:pPr>
      <w:r>
        <w:rPr>
          <w:rFonts w:cs="仿宋_GB2312" w:hint="eastAsia"/>
          <w:bCs/>
          <w:sz w:val="24"/>
        </w:rPr>
        <w:t>截止</w:t>
      </w:r>
      <w:r w:rsidRPr="00BA1549">
        <w:rPr>
          <w:rFonts w:cs="仿宋_GB2312" w:hint="eastAsia"/>
          <w:bCs/>
          <w:sz w:val="24"/>
        </w:rPr>
        <w:t>时间：</w:t>
      </w:r>
      <w:r>
        <w:rPr>
          <w:rFonts w:cs="仿宋_GB2312" w:hint="eastAsia"/>
          <w:bCs/>
          <w:sz w:val="24"/>
        </w:rPr>
        <w:t>202</w:t>
      </w:r>
      <w:r>
        <w:rPr>
          <w:rFonts w:cs="仿宋_GB2312"/>
          <w:bCs/>
          <w:sz w:val="24"/>
        </w:rPr>
        <w:t>4</w:t>
      </w:r>
      <w:r w:rsidRPr="00BA1549">
        <w:rPr>
          <w:rFonts w:cs="仿宋_GB2312" w:hint="eastAsia"/>
          <w:bCs/>
          <w:sz w:val="24"/>
        </w:rPr>
        <w:t>/</w:t>
      </w:r>
      <w:r>
        <w:rPr>
          <w:rFonts w:cs="仿宋_GB2312"/>
          <w:bCs/>
          <w:sz w:val="24"/>
        </w:rPr>
        <w:t>0</w:t>
      </w:r>
      <w:r w:rsidR="00D06537">
        <w:rPr>
          <w:rFonts w:cs="仿宋_GB2312"/>
          <w:bCs/>
          <w:sz w:val="24"/>
        </w:rPr>
        <w:t>3</w:t>
      </w:r>
      <w:r w:rsidRPr="00BA1549">
        <w:rPr>
          <w:rFonts w:cs="仿宋_GB2312" w:hint="eastAsia"/>
          <w:bCs/>
          <w:sz w:val="24"/>
        </w:rPr>
        <w:t>/</w:t>
      </w:r>
      <w:r w:rsidR="00D06537">
        <w:rPr>
          <w:rFonts w:cs="仿宋_GB2312"/>
          <w:bCs/>
          <w:sz w:val="24"/>
        </w:rPr>
        <w:t>08</w:t>
      </w:r>
    </w:p>
    <w:p w:rsidR="00F33750" w:rsidRDefault="00F33750" w:rsidP="00F33750">
      <w:pPr>
        <w:pStyle w:val="10"/>
        <w:autoSpaceDE w:val="0"/>
        <w:autoSpaceDN w:val="0"/>
        <w:adjustRightInd w:val="0"/>
        <w:snapToGrid w:val="0"/>
        <w:spacing w:line="300" w:lineRule="auto"/>
        <w:ind w:firstLineChars="0" w:firstLine="0"/>
        <w:rPr>
          <w:rFonts w:cs="仿宋_GB2312"/>
          <w:bCs/>
          <w:sz w:val="24"/>
        </w:rPr>
      </w:pPr>
      <w:r w:rsidRPr="00BA1549">
        <w:rPr>
          <w:rFonts w:cs="仿宋_GB2312" w:hint="eastAsia"/>
          <w:bCs/>
          <w:sz w:val="24"/>
        </w:rPr>
        <w:t>发布单位：</w:t>
      </w:r>
      <w:r w:rsidRPr="00F33750">
        <w:rPr>
          <w:rFonts w:cs="仿宋_GB2312" w:hint="eastAsia"/>
          <w:bCs/>
          <w:sz w:val="24"/>
        </w:rPr>
        <w:t>国家市场监督管理总局</w:t>
      </w:r>
    </w:p>
    <w:p w:rsidR="00F33750" w:rsidRPr="00F33750" w:rsidRDefault="00F33750">
      <w:pPr>
        <w:spacing w:line="594" w:lineRule="exact"/>
        <w:rPr>
          <w:rFonts w:ascii="Times New Roman" w:eastAsia="黑体" w:hAnsi="Times New Roman"/>
        </w:rPr>
      </w:pPr>
    </w:p>
    <w:p w:rsidR="00F33750" w:rsidRDefault="00F33750">
      <w:pPr>
        <w:spacing w:line="594" w:lineRule="exact"/>
        <w:rPr>
          <w:rFonts w:ascii="Times New Roman" w:eastAsia="黑体" w:hAnsi="Times New Roman"/>
        </w:rPr>
      </w:pPr>
    </w:p>
    <w:p w:rsidR="009505C1" w:rsidRDefault="003F55AF">
      <w:pPr>
        <w:spacing w:line="594" w:lineRule="exact"/>
        <w:rPr>
          <w:rFonts w:ascii="Times New Roman" w:eastAsia="黑体" w:hAnsi="Times New Roman"/>
        </w:rPr>
      </w:pPr>
      <w:r>
        <w:rPr>
          <w:rFonts w:ascii="Times New Roman" w:eastAsia="黑体" w:hAnsi="Times New Roman" w:hint="eastAsia"/>
        </w:rPr>
        <w:t>附件</w:t>
      </w:r>
      <w:r>
        <w:rPr>
          <w:rFonts w:ascii="Times New Roman" w:eastAsia="黑体" w:hAnsi="Times New Roman" w:hint="eastAsia"/>
        </w:rPr>
        <w:t>1</w:t>
      </w:r>
    </w:p>
    <w:p w:rsidR="009505C1" w:rsidRDefault="003F55AF">
      <w:pPr>
        <w:spacing w:line="594" w:lineRule="exact"/>
        <w:jc w:val="center"/>
        <w:rPr>
          <w:rFonts w:ascii="Times New Roman" w:eastAsia="黑体" w:hAnsi="Times New Roman"/>
        </w:rPr>
      </w:pPr>
      <w:r>
        <w:rPr>
          <w:rFonts w:ascii="Times New Roman" w:eastAsia="黑体" w:hAnsi="Times New Roman" w:hint="eastAsia"/>
        </w:rPr>
        <w:t>保健食品</w:t>
      </w:r>
      <w:r>
        <w:rPr>
          <w:rFonts w:ascii="Times New Roman" w:eastAsia="黑体" w:hAnsi="Times New Roman"/>
        </w:rPr>
        <w:t>原料人参</w:t>
      </w:r>
      <w:r>
        <w:rPr>
          <w:rFonts w:ascii="Times New Roman" w:eastAsia="黑体" w:hAnsi="Times New Roman" w:hint="eastAsia"/>
        </w:rPr>
        <w:t xml:space="preserve"> </w:t>
      </w:r>
      <w:r>
        <w:rPr>
          <w:rFonts w:ascii="Times New Roman" w:eastAsia="黑体" w:hAnsi="Times New Roman" w:hint="eastAsia"/>
        </w:rPr>
        <w:t>西洋参</w:t>
      </w:r>
      <w:r>
        <w:rPr>
          <w:rFonts w:ascii="Times New Roman" w:eastAsia="黑体" w:hAnsi="Times New Roman" w:hint="eastAsia"/>
        </w:rPr>
        <w:t xml:space="preserve"> </w:t>
      </w:r>
      <w:r>
        <w:rPr>
          <w:rFonts w:ascii="Times New Roman" w:eastAsia="黑体" w:hAnsi="Times New Roman" w:hint="eastAsia"/>
        </w:rPr>
        <w:t>灵芝</w:t>
      </w:r>
      <w:r>
        <w:rPr>
          <w:rFonts w:ascii="Times New Roman" w:eastAsia="黑体" w:hAnsi="Times New Roman"/>
        </w:rPr>
        <w:t>备案产品技术要求</w:t>
      </w:r>
    </w:p>
    <w:p w:rsidR="009505C1" w:rsidRDefault="003F55AF">
      <w:pPr>
        <w:spacing w:line="594" w:lineRule="exact"/>
        <w:ind w:firstLineChars="200" w:firstLine="640"/>
        <w:jc w:val="center"/>
        <w:rPr>
          <w:rFonts w:ascii="Times New Roman" w:eastAsia="黑体" w:hAnsi="Times New Roman"/>
        </w:rPr>
      </w:pPr>
      <w:r>
        <w:rPr>
          <w:rFonts w:ascii="Times New Roman" w:eastAsia="黑体" w:hAnsi="Times New Roman" w:hint="eastAsia"/>
        </w:rPr>
        <w:t>（征求意见稿）</w:t>
      </w:r>
    </w:p>
    <w:p w:rsidR="009505C1" w:rsidRDefault="003F55AF">
      <w:pPr>
        <w:spacing w:line="594" w:lineRule="exact"/>
        <w:ind w:firstLineChars="200" w:firstLine="640"/>
        <w:rPr>
          <w:rFonts w:ascii="Times New Roman" w:eastAsia="黑体" w:hAnsi="Times New Roman"/>
        </w:rPr>
      </w:pPr>
      <w:r>
        <w:rPr>
          <w:rFonts w:ascii="Times New Roman" w:eastAsia="黑体" w:hAnsi="Times New Roman" w:hint="eastAsia"/>
        </w:rPr>
        <w:t>一</w:t>
      </w:r>
      <w:r>
        <w:rPr>
          <w:rFonts w:ascii="Times New Roman" w:eastAsia="黑体" w:hAnsi="Times New Roman"/>
        </w:rPr>
        <w:t>、产品备案时辅料使用要求</w:t>
      </w:r>
    </w:p>
    <w:p w:rsidR="009505C1" w:rsidRDefault="003F55AF">
      <w:pPr>
        <w:spacing w:line="594" w:lineRule="exact"/>
        <w:ind w:firstLineChars="200" w:firstLine="640"/>
        <w:rPr>
          <w:rFonts w:ascii="Times New Roman" w:eastAsia="楷体" w:hAnsi="Times New Roman"/>
        </w:rPr>
      </w:pPr>
      <w:r>
        <w:rPr>
          <w:rFonts w:ascii="Times New Roman" w:eastAsia="楷体" w:hAnsi="Times New Roman" w:hint="eastAsia"/>
        </w:rPr>
        <w:t>（一）允许</w:t>
      </w:r>
      <w:r>
        <w:rPr>
          <w:rFonts w:ascii="Times New Roman" w:eastAsia="楷体" w:hAnsi="Times New Roman"/>
        </w:rPr>
        <w:t>使用的辅料名单</w:t>
      </w:r>
    </w:p>
    <w:p w:rsidR="009505C1" w:rsidRDefault="003F55AF">
      <w:pPr>
        <w:spacing w:line="594" w:lineRule="exact"/>
        <w:ind w:firstLineChars="200" w:firstLine="640"/>
        <w:rPr>
          <w:rFonts w:ascii="Times New Roman" w:eastAsia="仿宋" w:hAnsi="Times New Roman"/>
        </w:rPr>
      </w:pPr>
      <w:r>
        <w:rPr>
          <w:rFonts w:ascii="Times New Roman" w:eastAsia="仿宋" w:hAnsi="Times New Roman"/>
        </w:rPr>
        <w:t>蜂蜜、蔗糖、</w:t>
      </w:r>
      <w:r>
        <w:rPr>
          <w:rFonts w:ascii="Times New Roman" w:eastAsia="仿宋" w:hAnsi="Times New Roman" w:hint="eastAsia"/>
        </w:rPr>
        <w:t>食用</w:t>
      </w:r>
      <w:r>
        <w:rPr>
          <w:rFonts w:ascii="Times New Roman" w:eastAsia="仿宋" w:hAnsi="Times New Roman"/>
        </w:rPr>
        <w:t>葡萄糖、</w:t>
      </w:r>
      <w:r>
        <w:rPr>
          <w:rFonts w:ascii="Times New Roman" w:eastAsia="仿宋" w:hAnsi="Times New Roman" w:hint="eastAsia"/>
        </w:rPr>
        <w:t>单晶体</w:t>
      </w:r>
      <w:r>
        <w:rPr>
          <w:rFonts w:ascii="Times New Roman" w:eastAsia="仿宋" w:hAnsi="Times New Roman"/>
        </w:rPr>
        <w:t>冰糖</w:t>
      </w:r>
      <w:r>
        <w:rPr>
          <w:rFonts w:ascii="Times New Roman" w:eastAsia="仿宋" w:hAnsi="Times New Roman" w:hint="eastAsia"/>
        </w:rPr>
        <w:t>、</w:t>
      </w:r>
      <w:r>
        <w:rPr>
          <w:rFonts w:ascii="Times New Roman" w:eastAsia="仿宋" w:hAnsi="Times New Roman"/>
        </w:rPr>
        <w:t>多晶体冰糖、麦芽糖、</w:t>
      </w:r>
      <w:proofErr w:type="gramStart"/>
      <w:r>
        <w:rPr>
          <w:rFonts w:ascii="Times New Roman" w:eastAsia="仿宋" w:hAnsi="Times New Roman"/>
        </w:rPr>
        <w:t>低聚果糖</w:t>
      </w:r>
      <w:proofErr w:type="gramEnd"/>
      <w:r>
        <w:rPr>
          <w:rFonts w:ascii="Times New Roman" w:eastAsia="仿宋" w:hAnsi="Times New Roman"/>
        </w:rPr>
        <w:t>、白砂糖、绵白糖、</w:t>
      </w:r>
      <w:r>
        <w:rPr>
          <w:rFonts w:ascii="Times New Roman" w:eastAsia="仿宋" w:hAnsi="Times New Roman" w:hint="eastAsia"/>
        </w:rPr>
        <w:t>葡萄</w:t>
      </w:r>
      <w:r>
        <w:rPr>
          <w:rFonts w:ascii="Times New Roman" w:eastAsia="仿宋" w:hAnsi="Times New Roman"/>
        </w:rPr>
        <w:t>糖浆、果葡糖浆</w:t>
      </w:r>
      <w:r>
        <w:rPr>
          <w:rFonts w:ascii="Times New Roman" w:eastAsia="仿宋" w:hAnsi="Times New Roman" w:hint="eastAsia"/>
        </w:rPr>
        <w:t>、</w:t>
      </w:r>
      <w:r>
        <w:rPr>
          <w:rFonts w:ascii="Times New Roman" w:eastAsia="仿宋" w:hAnsi="Times New Roman"/>
        </w:rPr>
        <w:t>果糖</w:t>
      </w:r>
      <w:r>
        <w:rPr>
          <w:rFonts w:ascii="Times New Roman" w:eastAsia="仿宋" w:hAnsi="Times New Roman" w:hint="eastAsia"/>
        </w:rPr>
        <w:t>、</w:t>
      </w:r>
      <w:r>
        <w:rPr>
          <w:rFonts w:ascii="Times New Roman" w:eastAsia="仿宋" w:hAnsi="Times New Roman"/>
        </w:rPr>
        <w:t>乳糖</w:t>
      </w:r>
      <w:r>
        <w:rPr>
          <w:rFonts w:ascii="Times New Roman" w:eastAsia="仿宋" w:hAnsi="Times New Roman" w:hint="eastAsia"/>
        </w:rPr>
        <w:t>、</w:t>
      </w:r>
      <w:r>
        <w:rPr>
          <w:rFonts w:ascii="Times New Roman" w:eastAsia="仿宋" w:hAnsi="Times New Roman"/>
        </w:rPr>
        <w:t>木糖醇、薄荷脑</w:t>
      </w:r>
      <w:r>
        <w:rPr>
          <w:rFonts w:ascii="Times New Roman" w:eastAsia="仿宋" w:hAnsi="Times New Roman" w:hint="eastAsia"/>
        </w:rPr>
        <w:t>、</w:t>
      </w:r>
      <w:r>
        <w:rPr>
          <w:rFonts w:ascii="Times New Roman" w:eastAsia="仿宋" w:hAnsi="Times New Roman"/>
        </w:rPr>
        <w:t>山梨糖醇、</w:t>
      </w:r>
      <w:r>
        <w:rPr>
          <w:rFonts w:ascii="Times New Roman" w:eastAsia="仿宋" w:hAnsi="Times New Roman"/>
        </w:rPr>
        <w:t>D-</w:t>
      </w:r>
      <w:r>
        <w:rPr>
          <w:rFonts w:ascii="Times New Roman" w:eastAsia="仿宋" w:hAnsi="Times New Roman"/>
        </w:rPr>
        <w:t>甘露糖醇、麦芽糊精</w:t>
      </w:r>
      <w:r>
        <w:rPr>
          <w:rFonts w:ascii="Times New Roman" w:eastAsia="仿宋" w:hAnsi="Times New Roman" w:hint="eastAsia"/>
        </w:rPr>
        <w:t>、</w:t>
      </w:r>
      <w:r>
        <w:rPr>
          <w:rFonts w:ascii="Times New Roman" w:eastAsia="仿宋" w:hAnsi="Times New Roman"/>
        </w:rPr>
        <w:t>糊精、羟丙</w:t>
      </w:r>
      <w:r>
        <w:rPr>
          <w:rFonts w:ascii="Times New Roman" w:eastAsia="仿宋" w:hAnsi="Times New Roman" w:hint="eastAsia"/>
        </w:rPr>
        <w:t>基</w:t>
      </w:r>
      <w:r>
        <w:rPr>
          <w:rFonts w:ascii="Times New Roman" w:eastAsia="仿宋" w:hAnsi="Times New Roman"/>
        </w:rPr>
        <w:t>甲</w:t>
      </w:r>
      <w:r>
        <w:rPr>
          <w:rFonts w:ascii="Times New Roman" w:eastAsia="仿宋" w:hAnsi="Times New Roman" w:hint="eastAsia"/>
        </w:rPr>
        <w:t>基</w:t>
      </w:r>
      <w:r>
        <w:rPr>
          <w:rFonts w:ascii="Times New Roman" w:eastAsia="仿宋" w:hAnsi="Times New Roman"/>
        </w:rPr>
        <w:t>纤维素、羧甲基纤维素钠、羧甲</w:t>
      </w:r>
      <w:r>
        <w:rPr>
          <w:rFonts w:ascii="Times New Roman" w:eastAsia="仿宋" w:hAnsi="Times New Roman" w:hint="eastAsia"/>
        </w:rPr>
        <w:t>基</w:t>
      </w:r>
      <w:r>
        <w:rPr>
          <w:rFonts w:ascii="Times New Roman" w:eastAsia="仿宋" w:hAnsi="Times New Roman"/>
        </w:rPr>
        <w:t>淀粉钠、</w:t>
      </w:r>
      <w:proofErr w:type="gramStart"/>
      <w:r>
        <w:rPr>
          <w:rFonts w:ascii="Times New Roman" w:eastAsia="仿宋" w:hAnsi="Times New Roman"/>
        </w:rPr>
        <w:t>聚维酮</w:t>
      </w:r>
      <w:proofErr w:type="spellStart"/>
      <w:proofErr w:type="gramEnd"/>
      <w:r>
        <w:rPr>
          <w:rFonts w:ascii="Times New Roman" w:eastAsia="仿宋" w:hAnsi="Times New Roman"/>
        </w:rPr>
        <w:t>K30</w:t>
      </w:r>
      <w:proofErr w:type="spellEnd"/>
      <w:r>
        <w:rPr>
          <w:rFonts w:ascii="Times New Roman" w:eastAsia="仿宋" w:hAnsi="Times New Roman"/>
        </w:rPr>
        <w:t>、</w:t>
      </w:r>
      <w:r>
        <w:rPr>
          <w:rFonts w:ascii="Times New Roman" w:eastAsia="仿宋" w:hAnsi="Times New Roman" w:hint="eastAsia"/>
        </w:rPr>
        <w:t>乳粉、</w:t>
      </w:r>
      <w:r>
        <w:rPr>
          <w:rFonts w:ascii="Times New Roman" w:eastAsia="仿宋" w:hAnsi="Times New Roman"/>
        </w:rPr>
        <w:t>大豆磷脂、棕榈油</w:t>
      </w:r>
      <w:r>
        <w:rPr>
          <w:rFonts w:ascii="Times New Roman" w:eastAsia="仿宋" w:hAnsi="Times New Roman" w:hint="eastAsia"/>
        </w:rPr>
        <w:t>、</w:t>
      </w:r>
      <w:r>
        <w:rPr>
          <w:rFonts w:ascii="Times New Roman" w:eastAsia="仿宋" w:hAnsi="Times New Roman"/>
        </w:rPr>
        <w:t>大豆油、蜂蜡</w:t>
      </w:r>
      <w:r>
        <w:rPr>
          <w:rFonts w:ascii="Times New Roman" w:eastAsia="仿宋" w:hAnsi="Times New Roman" w:hint="eastAsia"/>
        </w:rPr>
        <w:t>、</w:t>
      </w:r>
      <w:r>
        <w:rPr>
          <w:rFonts w:ascii="Times New Roman" w:eastAsia="仿宋" w:hAnsi="Times New Roman"/>
        </w:rPr>
        <w:t>大豆油、明胶、甘油、</w:t>
      </w:r>
      <w:r>
        <w:rPr>
          <w:rFonts w:ascii="Times New Roman" w:eastAsia="仿宋" w:hAnsi="Times New Roman" w:hint="eastAsia"/>
        </w:rPr>
        <w:t>饮用</w:t>
      </w:r>
      <w:r>
        <w:rPr>
          <w:rFonts w:ascii="Times New Roman" w:eastAsia="仿宋" w:hAnsi="Times New Roman"/>
        </w:rPr>
        <w:t>水</w:t>
      </w:r>
      <w:r>
        <w:rPr>
          <w:rFonts w:ascii="Times New Roman" w:eastAsia="仿宋" w:hAnsi="Times New Roman" w:hint="eastAsia"/>
        </w:rPr>
        <w:t>、</w:t>
      </w:r>
      <w:r>
        <w:rPr>
          <w:rFonts w:ascii="Times New Roman" w:eastAsia="仿宋" w:hAnsi="Times New Roman"/>
        </w:rPr>
        <w:t>纯化水</w:t>
      </w:r>
      <w:r>
        <w:rPr>
          <w:rFonts w:ascii="Times New Roman" w:eastAsia="仿宋" w:hAnsi="Times New Roman" w:hint="eastAsia"/>
        </w:rPr>
        <w:t>、</w:t>
      </w:r>
      <w:r>
        <w:rPr>
          <w:rFonts w:ascii="Times New Roman" w:eastAsia="仿宋" w:hAnsi="Times New Roman"/>
        </w:rPr>
        <w:t>聚乙二醇</w:t>
      </w:r>
      <w:r>
        <w:rPr>
          <w:rFonts w:ascii="Times New Roman" w:eastAsia="仿宋" w:hAnsi="Times New Roman"/>
        </w:rPr>
        <w:t>6000</w:t>
      </w:r>
      <w:r>
        <w:rPr>
          <w:rFonts w:ascii="Times New Roman" w:eastAsia="仿宋" w:hAnsi="Times New Roman"/>
        </w:rPr>
        <w:t>、聚乙二醇</w:t>
      </w:r>
      <w:r>
        <w:rPr>
          <w:rFonts w:ascii="Times New Roman" w:eastAsia="仿宋" w:hAnsi="Times New Roman"/>
        </w:rPr>
        <w:t>4000</w:t>
      </w:r>
      <w:r>
        <w:rPr>
          <w:rFonts w:ascii="Times New Roman" w:eastAsia="仿宋" w:hAnsi="Times New Roman"/>
        </w:rPr>
        <w:t>、聚乙二醇</w:t>
      </w:r>
      <w:r>
        <w:rPr>
          <w:rFonts w:ascii="Times New Roman" w:eastAsia="仿宋" w:hAnsi="Times New Roman"/>
        </w:rPr>
        <w:t>400</w:t>
      </w:r>
      <w:r>
        <w:rPr>
          <w:rFonts w:ascii="Times New Roman" w:eastAsia="仿宋" w:hAnsi="Times New Roman" w:hint="eastAsia"/>
        </w:rPr>
        <w:t>、</w:t>
      </w:r>
      <w:r>
        <w:rPr>
          <w:rFonts w:ascii="Times New Roman" w:eastAsia="仿宋" w:hAnsi="Times New Roman"/>
        </w:rPr>
        <w:t>维生素</w:t>
      </w:r>
      <w:r>
        <w:rPr>
          <w:rFonts w:ascii="Times New Roman" w:eastAsia="仿宋" w:hAnsi="Times New Roman"/>
        </w:rPr>
        <w:t>C</w:t>
      </w:r>
      <w:r>
        <w:rPr>
          <w:rFonts w:ascii="Times New Roman" w:eastAsia="仿宋" w:hAnsi="Times New Roman"/>
        </w:rPr>
        <w:t>、维生素</w:t>
      </w:r>
      <w:r>
        <w:rPr>
          <w:rFonts w:ascii="Times New Roman" w:eastAsia="仿宋" w:hAnsi="Times New Roman"/>
        </w:rPr>
        <w:t>E</w:t>
      </w:r>
      <w:r>
        <w:rPr>
          <w:rFonts w:ascii="Times New Roman" w:eastAsia="仿宋" w:hAnsi="Times New Roman" w:hint="eastAsia"/>
        </w:rPr>
        <w:t>、</w:t>
      </w:r>
      <w:r>
        <w:rPr>
          <w:rFonts w:ascii="Times New Roman" w:eastAsia="仿宋" w:hAnsi="Times New Roman"/>
        </w:rPr>
        <w:t>柠檬酸、</w:t>
      </w:r>
      <w:r>
        <w:rPr>
          <w:rFonts w:ascii="Times New Roman" w:eastAsia="仿宋" w:hAnsi="Times New Roman"/>
        </w:rPr>
        <w:t>L-</w:t>
      </w:r>
      <w:r>
        <w:rPr>
          <w:rFonts w:ascii="Times New Roman" w:eastAsia="仿宋" w:hAnsi="Times New Roman"/>
        </w:rPr>
        <w:t>苹果酸、阿斯巴甜、滑石粉</w:t>
      </w:r>
      <w:r>
        <w:rPr>
          <w:rFonts w:ascii="Times New Roman" w:eastAsia="仿宋" w:hAnsi="Times New Roman" w:hint="eastAsia"/>
        </w:rPr>
        <w:t>、</w:t>
      </w:r>
      <w:r>
        <w:rPr>
          <w:rFonts w:ascii="Times New Roman" w:eastAsia="仿宋" w:hAnsi="Times New Roman"/>
        </w:rPr>
        <w:t>碳酸</w:t>
      </w:r>
      <w:r>
        <w:rPr>
          <w:rFonts w:ascii="Times New Roman" w:eastAsia="仿宋" w:hAnsi="Times New Roman" w:hint="eastAsia"/>
        </w:rPr>
        <w:t>氢</w:t>
      </w:r>
      <w:r>
        <w:rPr>
          <w:rFonts w:ascii="Times New Roman" w:eastAsia="仿宋" w:hAnsi="Times New Roman"/>
        </w:rPr>
        <w:t>钠、甜菊糖</w:t>
      </w:r>
      <w:r>
        <w:rPr>
          <w:rFonts w:ascii="Times New Roman" w:eastAsia="仿宋" w:hAnsi="Times New Roman" w:hint="eastAsia"/>
        </w:rPr>
        <w:t>苷、食用</w:t>
      </w:r>
      <w:r>
        <w:rPr>
          <w:rFonts w:ascii="Times New Roman" w:eastAsia="仿宋" w:hAnsi="Times New Roman"/>
        </w:rPr>
        <w:t>玉米淀粉</w:t>
      </w:r>
      <w:r>
        <w:rPr>
          <w:rFonts w:ascii="Times New Roman" w:eastAsia="仿宋" w:hAnsi="Times New Roman" w:hint="eastAsia"/>
        </w:rPr>
        <w:t>、食用</w:t>
      </w:r>
      <w:r>
        <w:rPr>
          <w:rFonts w:ascii="Times New Roman" w:eastAsia="仿宋" w:hAnsi="Times New Roman"/>
        </w:rPr>
        <w:t>小麦淀粉、木薯淀粉、马铃薯淀粉</w:t>
      </w:r>
      <w:r>
        <w:rPr>
          <w:rFonts w:ascii="Times New Roman" w:eastAsia="仿宋" w:hAnsi="Times New Roman" w:hint="eastAsia"/>
        </w:rPr>
        <w:t>、</w:t>
      </w:r>
      <w:r>
        <w:rPr>
          <w:rFonts w:ascii="Times New Roman" w:eastAsia="仿宋" w:hAnsi="Times New Roman"/>
        </w:rPr>
        <w:t>食用甘薯淀粉、</w:t>
      </w:r>
      <w:proofErr w:type="gramStart"/>
      <w:r>
        <w:rPr>
          <w:rFonts w:ascii="Times New Roman" w:eastAsia="仿宋" w:hAnsi="Times New Roman"/>
        </w:rPr>
        <w:t>低聚异</w:t>
      </w:r>
      <w:proofErr w:type="gramEnd"/>
      <w:r>
        <w:rPr>
          <w:rFonts w:ascii="Times New Roman" w:eastAsia="仿宋" w:hAnsi="Times New Roman"/>
        </w:rPr>
        <w:t>麦芽糖、微晶纤维素、二氧化硅、硬脂酸镁</w:t>
      </w:r>
      <w:r>
        <w:rPr>
          <w:rFonts w:ascii="Times New Roman" w:eastAsia="仿宋" w:hAnsi="Times New Roman" w:hint="eastAsia"/>
        </w:rPr>
        <w:t>、</w:t>
      </w:r>
      <w:r>
        <w:rPr>
          <w:rFonts w:ascii="Times New Roman" w:eastAsia="仿宋" w:hAnsi="Times New Roman"/>
        </w:rPr>
        <w:t>苯甲酸钠、山梨酸钾</w:t>
      </w:r>
    </w:p>
    <w:p w:rsidR="009505C1" w:rsidRDefault="003F55AF">
      <w:pPr>
        <w:spacing w:line="594" w:lineRule="exact"/>
        <w:ind w:firstLineChars="200" w:firstLine="640"/>
        <w:rPr>
          <w:rFonts w:ascii="Times New Roman" w:eastAsia="仿宋" w:hAnsi="Times New Roman"/>
        </w:rPr>
      </w:pPr>
      <w:r>
        <w:rPr>
          <w:rFonts w:ascii="Times New Roman" w:eastAsia="仿宋" w:hAnsi="Times New Roman" w:hint="eastAsia"/>
        </w:rPr>
        <w:t>色素、</w:t>
      </w:r>
      <w:r>
        <w:rPr>
          <w:rFonts w:ascii="Times New Roman" w:eastAsia="仿宋" w:hAnsi="Times New Roman"/>
        </w:rPr>
        <w:t>香精</w:t>
      </w:r>
      <w:r>
        <w:rPr>
          <w:rFonts w:ascii="Times New Roman" w:eastAsia="仿宋" w:hAnsi="Times New Roman" w:hint="eastAsia"/>
        </w:rPr>
        <w:t>、</w:t>
      </w:r>
      <w:r>
        <w:rPr>
          <w:rFonts w:ascii="Times New Roman" w:eastAsia="仿宋" w:hAnsi="Times New Roman"/>
        </w:rPr>
        <w:t>果蔬粉</w:t>
      </w:r>
    </w:p>
    <w:p w:rsidR="009505C1" w:rsidRDefault="003F55AF">
      <w:pPr>
        <w:spacing w:line="594" w:lineRule="exact"/>
        <w:ind w:firstLine="600"/>
        <w:rPr>
          <w:rFonts w:ascii="Times New Roman" w:eastAsia="楷体" w:hAnsi="Times New Roman" w:cs="PMingLiU"/>
          <w:lang w:val="zh-CN" w:bidi="zh-CN"/>
        </w:rPr>
      </w:pPr>
      <w:r>
        <w:rPr>
          <w:rFonts w:ascii="Times New Roman" w:eastAsia="楷体" w:hAnsi="Times New Roman" w:cs="PMingLiU" w:hint="eastAsia"/>
          <w:lang w:val="zh-CN" w:bidi="zh-CN"/>
        </w:rPr>
        <w:lastRenderedPageBreak/>
        <w:t>（二）辅料</w:t>
      </w:r>
      <w:r>
        <w:rPr>
          <w:rFonts w:ascii="Times New Roman" w:eastAsia="楷体" w:hAnsi="Times New Roman" w:cs="PMingLiU"/>
          <w:lang w:val="zh-CN" w:bidi="zh-CN"/>
        </w:rPr>
        <w:t>使用要求</w:t>
      </w:r>
    </w:p>
    <w:p w:rsidR="009505C1" w:rsidRDefault="003F55AF">
      <w:pPr>
        <w:spacing w:line="594" w:lineRule="exact"/>
        <w:ind w:firstLine="600"/>
        <w:rPr>
          <w:rFonts w:ascii="Times New Roman" w:eastAsia="仿宋" w:hAnsi="Times New Roman"/>
        </w:rPr>
      </w:pPr>
      <w:r>
        <w:rPr>
          <w:rFonts w:ascii="Times New Roman" w:eastAsia="仿宋" w:hAnsi="Times New Roman" w:cs="PMingLiU" w:hint="eastAsia"/>
          <w:lang w:val="zh-CN" w:bidi="zh-CN"/>
        </w:rPr>
        <w:t>产品</w:t>
      </w:r>
      <w:r>
        <w:rPr>
          <w:rFonts w:ascii="Times New Roman" w:eastAsia="仿宋" w:hAnsi="Times New Roman" w:cs="PMingLiU"/>
          <w:lang w:val="zh-CN" w:bidi="zh-CN"/>
        </w:rPr>
        <w:t>配方</w:t>
      </w:r>
      <w:r>
        <w:rPr>
          <w:rFonts w:ascii="Times New Roman" w:eastAsia="仿宋" w:hAnsi="Times New Roman" w:cs="PMingLiU" w:hint="eastAsia"/>
          <w:lang w:val="zh-CN" w:bidi="zh-CN"/>
        </w:rPr>
        <w:t>应</w:t>
      </w:r>
      <w:r>
        <w:rPr>
          <w:rFonts w:ascii="Times New Roman" w:eastAsia="仿宋" w:hAnsi="Times New Roman" w:cs="PMingLiU"/>
          <w:lang w:val="zh-CN" w:bidi="zh-CN"/>
        </w:rPr>
        <w:t>在尽可能</w:t>
      </w:r>
      <w:r>
        <w:rPr>
          <w:rFonts w:ascii="Times New Roman" w:eastAsia="仿宋" w:hAnsi="Times New Roman" w:cs="PMingLiU" w:hint="eastAsia"/>
          <w:lang w:val="zh-CN" w:bidi="zh-CN"/>
        </w:rPr>
        <w:t>减</w:t>
      </w:r>
      <w:r>
        <w:rPr>
          <w:rFonts w:ascii="Times New Roman" w:eastAsia="仿宋" w:hAnsi="Times New Roman" w:cs="PMingLiU"/>
          <w:lang w:val="zh-CN" w:bidi="zh-CN"/>
        </w:rPr>
        <w:t>少辅料</w:t>
      </w:r>
      <w:r>
        <w:rPr>
          <w:rFonts w:ascii="Times New Roman" w:eastAsia="仿宋" w:hAnsi="Times New Roman" w:cs="PMingLiU" w:hint="eastAsia"/>
          <w:lang w:val="zh-CN" w:bidi="zh-CN"/>
        </w:rPr>
        <w:t>种类</w:t>
      </w:r>
      <w:r>
        <w:rPr>
          <w:rFonts w:ascii="Times New Roman" w:eastAsia="仿宋" w:hAnsi="Times New Roman" w:cs="PMingLiU"/>
          <w:lang w:val="zh-CN" w:bidi="zh-CN"/>
        </w:rPr>
        <w:t>及</w:t>
      </w:r>
      <w:r>
        <w:rPr>
          <w:rFonts w:ascii="Times New Roman" w:eastAsia="仿宋" w:hAnsi="Times New Roman" w:cs="PMingLiU" w:hint="eastAsia"/>
          <w:lang w:val="zh-CN" w:bidi="zh-CN"/>
        </w:rPr>
        <w:t>用量情况</w:t>
      </w:r>
      <w:r>
        <w:rPr>
          <w:rFonts w:ascii="Times New Roman" w:eastAsia="仿宋" w:hAnsi="Times New Roman" w:cs="PMingLiU"/>
          <w:lang w:val="zh-CN" w:bidi="zh-CN"/>
        </w:rPr>
        <w:t>下</w:t>
      </w:r>
      <w:r>
        <w:rPr>
          <w:rFonts w:ascii="Times New Roman" w:eastAsia="仿宋" w:hAnsi="Times New Roman" w:cs="PMingLiU" w:hint="eastAsia"/>
          <w:lang w:val="zh-CN" w:bidi="zh-CN"/>
        </w:rPr>
        <w:t>，</w:t>
      </w:r>
      <w:r>
        <w:rPr>
          <w:rFonts w:ascii="Times New Roman" w:eastAsia="仿宋" w:hAnsi="Times New Roman" w:hint="eastAsia"/>
        </w:rPr>
        <w:t>满足制剂成型、稳定、作用特点的要求，辅料</w:t>
      </w:r>
      <w:r>
        <w:rPr>
          <w:rFonts w:ascii="Times New Roman" w:eastAsia="仿宋" w:hAnsi="Times New Roman"/>
        </w:rPr>
        <w:t>选用</w:t>
      </w:r>
      <w:r>
        <w:rPr>
          <w:rFonts w:ascii="Times New Roman" w:eastAsia="仿宋" w:hAnsi="Times New Roman" w:hint="eastAsia"/>
        </w:rPr>
        <w:t>不应与原料发生相互作用，避免影响产品技术</w:t>
      </w:r>
      <w:r>
        <w:rPr>
          <w:rFonts w:ascii="Times New Roman" w:eastAsia="仿宋" w:hAnsi="Times New Roman"/>
        </w:rPr>
        <w:t>指标</w:t>
      </w:r>
      <w:r>
        <w:rPr>
          <w:rFonts w:ascii="Times New Roman" w:eastAsia="仿宋" w:hAnsi="Times New Roman" w:hint="eastAsia"/>
        </w:rPr>
        <w:t>的检测。</w:t>
      </w:r>
    </w:p>
    <w:p w:rsidR="009505C1" w:rsidRDefault="003F55AF">
      <w:pPr>
        <w:spacing w:line="594" w:lineRule="exact"/>
        <w:ind w:firstLine="600"/>
        <w:rPr>
          <w:rFonts w:ascii="Times New Roman" w:eastAsia="楷体" w:hAnsi="Times New Roman" w:cs="PMingLiU"/>
          <w:lang w:val="zh-CN" w:bidi="zh-CN"/>
        </w:rPr>
      </w:pPr>
      <w:r>
        <w:rPr>
          <w:rFonts w:ascii="Times New Roman" w:eastAsia="楷体" w:hAnsi="Times New Roman" w:cs="PMingLiU" w:hint="eastAsia"/>
          <w:lang w:val="zh-CN" w:bidi="zh-CN"/>
        </w:rPr>
        <w:t>（三）使用名单</w:t>
      </w:r>
      <w:r>
        <w:rPr>
          <w:rFonts w:ascii="Times New Roman" w:eastAsia="楷体" w:hAnsi="Times New Roman" w:cs="PMingLiU"/>
          <w:lang w:val="zh-CN" w:bidi="zh-CN"/>
        </w:rPr>
        <w:t>外的辅料要求</w:t>
      </w:r>
    </w:p>
    <w:p w:rsidR="009505C1" w:rsidRDefault="003F55AF">
      <w:pPr>
        <w:spacing w:line="594" w:lineRule="exact"/>
        <w:ind w:firstLineChars="200" w:firstLine="640"/>
        <w:rPr>
          <w:rFonts w:ascii="Times New Roman" w:eastAsia="仿宋" w:hAnsi="Times New Roman"/>
        </w:rPr>
      </w:pPr>
      <w:r>
        <w:rPr>
          <w:rFonts w:ascii="Times New Roman" w:eastAsia="仿宋" w:hAnsi="Times New Roman" w:hint="eastAsia"/>
        </w:rPr>
        <w:t>对于</w:t>
      </w:r>
      <w:r>
        <w:rPr>
          <w:rFonts w:ascii="Times New Roman" w:eastAsia="仿宋" w:hAnsi="Times New Roman"/>
        </w:rPr>
        <w:t>确需使用上述辅料名单外</w:t>
      </w:r>
      <w:r>
        <w:rPr>
          <w:rFonts w:ascii="Times New Roman" w:eastAsia="仿宋" w:hAnsi="Times New Roman" w:hint="eastAsia"/>
        </w:rPr>
        <w:t>，《保健食品备案产品可用辅料及其使用规定》内的辅料</w:t>
      </w:r>
      <w:r>
        <w:rPr>
          <w:rFonts w:ascii="Times New Roman" w:eastAsia="仿宋" w:hAnsi="Times New Roman"/>
        </w:rPr>
        <w:t>，应提供</w:t>
      </w:r>
      <w:r>
        <w:rPr>
          <w:rFonts w:ascii="Times New Roman" w:eastAsia="仿宋" w:hAnsi="Times New Roman" w:hint="eastAsia"/>
        </w:rPr>
        <w:t>辅料的使用依据、工艺必要性、保证产品稳定、与直接接触产品的包装材料不发生化学变化、不影响产品的检测、产品</w:t>
      </w:r>
      <w:r>
        <w:rPr>
          <w:rFonts w:ascii="Times New Roman" w:eastAsia="仿宋" w:hAnsi="Times New Roman"/>
        </w:rPr>
        <w:t>功能、</w:t>
      </w:r>
      <w:r>
        <w:rPr>
          <w:rFonts w:ascii="Times New Roman" w:eastAsia="仿宋" w:hAnsi="Times New Roman" w:hint="eastAsia"/>
        </w:rPr>
        <w:t>制剂成型性和稳定性等方面研发资料（包括试验数据、指标选择等）。应提供定型</w:t>
      </w:r>
      <w:r>
        <w:rPr>
          <w:rFonts w:ascii="Times New Roman" w:eastAsia="仿宋" w:hAnsi="Times New Roman"/>
        </w:rPr>
        <w:t>产品</w:t>
      </w:r>
      <w:r>
        <w:rPr>
          <w:rFonts w:ascii="Times New Roman" w:eastAsia="仿宋" w:hAnsi="Times New Roman" w:hint="eastAsia"/>
        </w:rPr>
        <w:t>毒理学</w:t>
      </w:r>
      <w:r>
        <w:rPr>
          <w:rFonts w:ascii="Times New Roman" w:eastAsia="仿宋" w:hAnsi="Times New Roman"/>
        </w:rPr>
        <w:t>评价资料</w:t>
      </w:r>
      <w:r>
        <w:rPr>
          <w:rFonts w:ascii="Times New Roman" w:eastAsia="仿宋" w:hAnsi="Times New Roman" w:hint="eastAsia"/>
        </w:rPr>
        <w:t>、</w:t>
      </w:r>
      <w:r>
        <w:rPr>
          <w:rFonts w:ascii="Times New Roman" w:eastAsia="仿宋" w:hAnsi="Times New Roman"/>
        </w:rPr>
        <w:t>保健功能评价资料</w:t>
      </w:r>
      <w:r>
        <w:rPr>
          <w:rFonts w:ascii="Times New Roman" w:eastAsia="仿宋" w:hAnsi="Times New Roman" w:hint="eastAsia"/>
        </w:rPr>
        <w:t>，或提供已上市</w:t>
      </w:r>
      <w:r>
        <w:rPr>
          <w:rFonts w:ascii="Times New Roman" w:eastAsia="仿宋" w:hAnsi="Times New Roman"/>
        </w:rPr>
        <w:t>国内外</w:t>
      </w:r>
      <w:r>
        <w:rPr>
          <w:rFonts w:ascii="Times New Roman" w:eastAsia="仿宋" w:hAnsi="Times New Roman" w:hint="eastAsia"/>
        </w:rPr>
        <w:t>保健食品类似产品</w:t>
      </w:r>
      <w:r>
        <w:rPr>
          <w:rFonts w:ascii="Times New Roman" w:eastAsia="仿宋" w:hAnsi="Times New Roman"/>
        </w:rPr>
        <w:t>中的使用依据</w:t>
      </w:r>
      <w:r>
        <w:rPr>
          <w:rFonts w:ascii="Times New Roman" w:eastAsia="仿宋" w:hAnsi="Times New Roman" w:hint="eastAsia"/>
        </w:rPr>
        <w:t>，或</w:t>
      </w:r>
      <w:r>
        <w:rPr>
          <w:rFonts w:ascii="Times New Roman" w:eastAsia="仿宋" w:hAnsi="Times New Roman"/>
        </w:rPr>
        <w:t>科学文献</w:t>
      </w:r>
      <w:r>
        <w:rPr>
          <w:rFonts w:ascii="Times New Roman" w:eastAsia="仿宋" w:hAnsi="Times New Roman" w:hint="eastAsia"/>
        </w:rPr>
        <w:t>研究</w:t>
      </w:r>
      <w:r>
        <w:rPr>
          <w:rFonts w:ascii="Times New Roman" w:eastAsia="仿宋" w:hAnsi="Times New Roman"/>
        </w:rPr>
        <w:t>资料</w:t>
      </w:r>
      <w:r>
        <w:rPr>
          <w:rFonts w:ascii="Times New Roman" w:eastAsia="仿宋" w:hAnsi="Times New Roman" w:hint="eastAsia"/>
        </w:rPr>
        <w:t>等</w:t>
      </w:r>
      <w:r>
        <w:rPr>
          <w:rFonts w:ascii="Times New Roman" w:eastAsia="仿宋" w:hAnsi="Times New Roman"/>
        </w:rPr>
        <w:t>。</w:t>
      </w:r>
    </w:p>
    <w:p w:rsidR="009505C1" w:rsidRDefault="003F55AF">
      <w:pPr>
        <w:spacing w:line="594" w:lineRule="exact"/>
        <w:ind w:firstLineChars="200" w:firstLine="640"/>
        <w:rPr>
          <w:rFonts w:ascii="Times New Roman" w:eastAsia="黑体" w:hAnsi="Times New Roman"/>
        </w:rPr>
      </w:pPr>
      <w:r>
        <w:rPr>
          <w:rFonts w:ascii="Times New Roman" w:eastAsia="黑体" w:hAnsi="Times New Roman" w:hint="eastAsia"/>
        </w:rPr>
        <w:t>二、</w:t>
      </w:r>
      <w:r>
        <w:rPr>
          <w:rFonts w:ascii="Times New Roman" w:eastAsia="黑体" w:hAnsi="Times New Roman"/>
        </w:rPr>
        <w:t>产品备案的剂型</w:t>
      </w:r>
    </w:p>
    <w:p w:rsidR="009505C1" w:rsidRDefault="003F55AF">
      <w:pPr>
        <w:spacing w:line="594" w:lineRule="exact"/>
        <w:ind w:firstLine="660"/>
        <w:rPr>
          <w:rFonts w:ascii="Times New Roman" w:eastAsia="楷体" w:hAnsi="Times New Roman"/>
          <w:color w:val="000000" w:themeColor="text1"/>
        </w:rPr>
      </w:pPr>
      <w:r>
        <w:rPr>
          <w:rFonts w:ascii="Times New Roman" w:eastAsia="楷体" w:hAnsi="Times New Roman" w:hint="eastAsia"/>
          <w:color w:val="000000" w:themeColor="text1"/>
        </w:rPr>
        <w:t>（一）剂型</w:t>
      </w:r>
      <w:r>
        <w:rPr>
          <w:rFonts w:ascii="Times New Roman" w:eastAsia="楷体" w:hAnsi="Times New Roman"/>
          <w:color w:val="000000" w:themeColor="text1"/>
        </w:rPr>
        <w:t>总体要求</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color w:val="000000" w:themeColor="text1"/>
        </w:rPr>
        <w:t>人参</w:t>
      </w:r>
      <w:r>
        <w:rPr>
          <w:rFonts w:ascii="Times New Roman" w:eastAsia="仿宋_GB2312" w:hAnsi="Times New Roman"/>
          <w:color w:val="000000" w:themeColor="text1"/>
        </w:rPr>
        <w:t>、西洋参、灵芝</w:t>
      </w:r>
      <w:r>
        <w:rPr>
          <w:rFonts w:ascii="Times New Roman" w:eastAsia="仿宋_GB2312" w:hAnsi="Times New Roman" w:hint="eastAsia"/>
          <w:color w:val="000000" w:themeColor="text1"/>
        </w:rPr>
        <w:t>的单方产品</w:t>
      </w:r>
      <w:r>
        <w:rPr>
          <w:rFonts w:ascii="Times New Roman" w:eastAsia="仿宋_GB2312" w:hAnsi="Times New Roman"/>
          <w:color w:val="000000" w:themeColor="text1"/>
        </w:rPr>
        <w:t>备案时，</w:t>
      </w:r>
      <w:r>
        <w:rPr>
          <w:rFonts w:ascii="Times New Roman" w:eastAsia="仿宋_GB2312" w:hAnsi="Times New Roman" w:hint="eastAsia"/>
          <w:color w:val="000000" w:themeColor="text1"/>
        </w:rPr>
        <w:t>产品可用剂</w:t>
      </w:r>
      <w:r>
        <w:rPr>
          <w:rFonts w:ascii="Times New Roman" w:eastAsia="仿宋_GB2312" w:hAnsi="Times New Roman"/>
          <w:color w:val="000000" w:themeColor="text1"/>
        </w:rPr>
        <w:t>型包括</w:t>
      </w:r>
      <w:r>
        <w:rPr>
          <w:rFonts w:ascii="Times New Roman" w:eastAsia="仿宋_GB2312" w:hAnsi="Times New Roman" w:hint="eastAsia"/>
          <w:color w:val="000000" w:themeColor="text1"/>
        </w:rPr>
        <w:t>片剂（含片、咀嚼片、口服片）、硬胶囊、软胶囊、粉剂、口服液、合剂</w:t>
      </w:r>
      <w:r>
        <w:rPr>
          <w:rFonts w:ascii="Times New Roman" w:eastAsia="仿宋_GB2312" w:hAnsi="Times New Roman"/>
          <w:color w:val="000000" w:themeColor="text1"/>
        </w:rPr>
        <w:t>、</w:t>
      </w:r>
      <w:r>
        <w:rPr>
          <w:rFonts w:ascii="Times New Roman" w:eastAsia="仿宋_GB2312" w:hAnsi="Times New Roman" w:hint="eastAsia"/>
          <w:color w:val="000000" w:themeColor="text1"/>
        </w:rPr>
        <w:t>颗粒剂、膏剂、茶</w:t>
      </w:r>
      <w:r>
        <w:rPr>
          <w:rFonts w:ascii="Times New Roman" w:eastAsia="仿宋_GB2312" w:hAnsi="Times New Roman"/>
          <w:color w:val="000000" w:themeColor="text1"/>
        </w:rPr>
        <w:t>剂</w:t>
      </w:r>
      <w:r>
        <w:rPr>
          <w:rFonts w:ascii="Times New Roman" w:eastAsia="仿宋_GB2312" w:hAnsi="Times New Roman" w:hint="eastAsia"/>
          <w:color w:val="000000" w:themeColor="text1"/>
        </w:rPr>
        <w:t>（袋装</w:t>
      </w:r>
      <w:r>
        <w:rPr>
          <w:rFonts w:ascii="Times New Roman" w:eastAsia="仿宋_GB2312" w:hAnsi="Times New Roman"/>
          <w:color w:val="000000" w:themeColor="text1"/>
        </w:rPr>
        <w:t>茶</w:t>
      </w:r>
      <w:r>
        <w:rPr>
          <w:rFonts w:ascii="Times New Roman" w:eastAsia="仿宋_GB2312" w:hAnsi="Times New Roman" w:hint="eastAsia"/>
          <w:color w:val="000000" w:themeColor="text1"/>
        </w:rPr>
        <w:t>剂）。使用上述剂型的，产品技术要求应符合</w:t>
      </w:r>
      <w:r>
        <w:rPr>
          <w:rFonts w:ascii="Times New Roman" w:eastAsia="仿宋_GB2312" w:hAnsi="Times New Roman"/>
          <w:color w:val="000000" w:themeColor="text1"/>
        </w:rPr>
        <w:t>现行《</w:t>
      </w:r>
      <w:r>
        <w:rPr>
          <w:rFonts w:ascii="Times New Roman" w:eastAsia="仿宋_GB2312" w:hAnsi="Times New Roman" w:hint="eastAsia"/>
          <w:color w:val="000000" w:themeColor="text1"/>
        </w:rPr>
        <w:t>中国</w:t>
      </w:r>
      <w:r>
        <w:rPr>
          <w:rFonts w:ascii="Times New Roman" w:eastAsia="仿宋_GB2312" w:hAnsi="Times New Roman"/>
          <w:color w:val="000000" w:themeColor="text1"/>
        </w:rPr>
        <w:t>药典》</w:t>
      </w:r>
      <w:r>
        <w:rPr>
          <w:rFonts w:ascii="Times New Roman" w:eastAsia="仿宋_GB2312" w:hAnsi="Times New Roman" w:hint="eastAsia"/>
          <w:color w:val="000000" w:themeColor="text1"/>
        </w:rPr>
        <w:t>四部“</w:t>
      </w:r>
      <w:r>
        <w:rPr>
          <w:rFonts w:ascii="Times New Roman" w:eastAsia="仿宋_GB2312" w:hAnsi="Times New Roman"/>
          <w:color w:val="000000" w:themeColor="text1"/>
        </w:rPr>
        <w:t>制剂通则</w:t>
      </w:r>
      <w:r>
        <w:rPr>
          <w:rFonts w:ascii="Times New Roman" w:eastAsia="仿宋_GB2312" w:hAnsi="Times New Roman" w:hint="eastAsia"/>
          <w:color w:val="000000" w:themeColor="text1"/>
        </w:rPr>
        <w:t>”</w:t>
      </w:r>
      <w:r>
        <w:rPr>
          <w:rFonts w:ascii="Times New Roman" w:eastAsia="仿宋_GB2312" w:hAnsi="Times New Roman"/>
          <w:color w:val="000000" w:themeColor="text1"/>
        </w:rPr>
        <w:t>项下</w:t>
      </w:r>
      <w:r>
        <w:rPr>
          <w:rFonts w:ascii="Times New Roman" w:eastAsia="仿宋_GB2312" w:hAnsi="Times New Roman" w:hint="eastAsia"/>
          <w:color w:val="000000" w:themeColor="text1"/>
        </w:rPr>
        <w:t>的</w:t>
      </w:r>
      <w:r>
        <w:rPr>
          <w:rFonts w:ascii="Times New Roman" w:eastAsia="仿宋_GB2312" w:hAnsi="Times New Roman"/>
          <w:color w:val="000000" w:themeColor="text1"/>
        </w:rPr>
        <w:t>剂型</w:t>
      </w:r>
      <w:r>
        <w:rPr>
          <w:rFonts w:ascii="Times New Roman" w:eastAsia="仿宋_GB2312" w:hAnsi="Times New Roman" w:hint="eastAsia"/>
          <w:color w:val="000000" w:themeColor="text1"/>
        </w:rPr>
        <w:t>相关技术</w:t>
      </w:r>
      <w:r>
        <w:rPr>
          <w:rFonts w:ascii="Times New Roman" w:eastAsia="仿宋_GB2312" w:hAnsi="Times New Roman"/>
          <w:color w:val="000000" w:themeColor="text1"/>
        </w:rPr>
        <w:t>要求</w:t>
      </w:r>
      <w:r>
        <w:rPr>
          <w:rFonts w:ascii="Times New Roman" w:eastAsia="仿宋_GB2312" w:hAnsi="Times New Roman" w:hint="eastAsia"/>
          <w:color w:val="000000" w:themeColor="text1"/>
        </w:rPr>
        <w:t>。以上述原料备案的液体制剂不再限制每日最大使用量。</w:t>
      </w:r>
    </w:p>
    <w:p w:rsidR="009505C1" w:rsidRDefault="003F55AF">
      <w:pPr>
        <w:spacing w:line="594" w:lineRule="exact"/>
        <w:ind w:firstLine="660"/>
        <w:rPr>
          <w:rFonts w:ascii="Times New Roman" w:eastAsia="楷体" w:hAnsi="Times New Roman"/>
          <w:color w:val="000000" w:themeColor="text1"/>
        </w:rPr>
      </w:pPr>
      <w:r>
        <w:rPr>
          <w:rFonts w:ascii="Times New Roman" w:eastAsia="楷体" w:hAnsi="Times New Roman" w:hint="eastAsia"/>
          <w:color w:val="000000" w:themeColor="text1"/>
        </w:rPr>
        <w:t>（二）其他</w:t>
      </w:r>
      <w:r>
        <w:rPr>
          <w:rFonts w:ascii="Times New Roman" w:eastAsia="楷体" w:hAnsi="Times New Roman"/>
          <w:color w:val="000000" w:themeColor="text1"/>
        </w:rPr>
        <w:t>要求</w:t>
      </w:r>
    </w:p>
    <w:p w:rsidR="009505C1" w:rsidRDefault="003F55AF">
      <w:pPr>
        <w:spacing w:line="594" w:lineRule="exact"/>
        <w:ind w:firstLine="660"/>
        <w:rPr>
          <w:rFonts w:ascii="Times New Roman" w:eastAsia="仿宋_GB2312" w:hAnsi="Times New Roman" w:cs="Cambria"/>
          <w:color w:val="000000" w:themeColor="text1"/>
        </w:rPr>
      </w:pPr>
      <w:r>
        <w:rPr>
          <w:rFonts w:ascii="Times New Roman" w:eastAsia="仿宋_GB2312" w:hAnsi="Times New Roman"/>
          <w:color w:val="000000" w:themeColor="text1"/>
        </w:rPr>
        <w:t>1.</w:t>
      </w:r>
      <w:r>
        <w:rPr>
          <w:rFonts w:ascii="Times New Roman" w:eastAsia="仿宋_GB2312" w:hAnsi="Times New Roman" w:hint="eastAsia"/>
          <w:color w:val="000000" w:themeColor="text1"/>
        </w:rPr>
        <w:t>上述备案产品中允许使用的片剂，暂不包括</w:t>
      </w:r>
      <w:r>
        <w:rPr>
          <w:rFonts w:ascii="Times New Roman" w:eastAsia="仿宋_GB2312" w:hAnsi="Times New Roman" w:cs="Cambria" w:hint="eastAsia"/>
          <w:color w:val="000000" w:themeColor="text1"/>
        </w:rPr>
        <w:t>由饮片（或加</w:t>
      </w:r>
      <w:r>
        <w:rPr>
          <w:rFonts w:ascii="Times New Roman" w:eastAsia="仿宋_GB2312" w:hAnsi="Times New Roman" w:cs="Cambria" w:hint="eastAsia"/>
          <w:color w:val="000000" w:themeColor="text1"/>
        </w:rPr>
        <w:lastRenderedPageBreak/>
        <w:t>辅料）采用浸泡等工艺得到的片类产品（如人参蜜片）。</w:t>
      </w:r>
    </w:p>
    <w:p w:rsidR="009505C1" w:rsidRDefault="003F55AF">
      <w:pPr>
        <w:spacing w:line="594" w:lineRule="exact"/>
        <w:ind w:firstLine="660"/>
        <w:rPr>
          <w:rFonts w:ascii="Times New Roman" w:eastAsia="仿宋_GB2312" w:hAnsi="Times New Roman" w:cs="Cambria"/>
          <w:color w:val="000000" w:themeColor="text1"/>
        </w:rPr>
      </w:pPr>
      <w:r>
        <w:rPr>
          <w:rFonts w:ascii="Times New Roman" w:eastAsia="仿宋_GB2312" w:hAnsi="Times New Roman" w:cs="Cambria" w:hint="eastAsia"/>
          <w:color w:val="000000" w:themeColor="text1"/>
        </w:rPr>
        <w:t>对于此类食品</w:t>
      </w:r>
      <w:r>
        <w:rPr>
          <w:rFonts w:ascii="Times New Roman" w:eastAsia="仿宋_GB2312" w:hAnsi="Times New Roman" w:cs="Cambria"/>
          <w:color w:val="000000" w:themeColor="text1"/>
        </w:rPr>
        <w:t>形态的已</w:t>
      </w:r>
      <w:r>
        <w:rPr>
          <w:rFonts w:ascii="Times New Roman" w:eastAsia="仿宋_GB2312" w:hAnsi="Times New Roman" w:cs="Cambria" w:hint="eastAsia"/>
          <w:color w:val="000000" w:themeColor="text1"/>
        </w:rPr>
        <w:t>注册</w:t>
      </w:r>
      <w:r>
        <w:rPr>
          <w:rFonts w:ascii="Times New Roman" w:eastAsia="仿宋_GB2312" w:hAnsi="Times New Roman" w:cs="Cambria"/>
          <w:color w:val="000000" w:themeColor="text1"/>
        </w:rPr>
        <w:t>产品纳入备案管理</w:t>
      </w:r>
      <w:r>
        <w:rPr>
          <w:rFonts w:ascii="Times New Roman" w:eastAsia="仿宋_GB2312" w:hAnsi="Times New Roman" w:cs="Cambria" w:hint="eastAsia"/>
          <w:color w:val="000000" w:themeColor="text1"/>
        </w:rPr>
        <w:t>后</w:t>
      </w:r>
      <w:r>
        <w:rPr>
          <w:rFonts w:ascii="Times New Roman" w:eastAsia="仿宋_GB2312" w:hAnsi="Times New Roman" w:cs="Cambria"/>
          <w:color w:val="000000" w:themeColor="text1"/>
        </w:rPr>
        <w:t>，</w:t>
      </w:r>
      <w:r>
        <w:rPr>
          <w:rFonts w:ascii="Times New Roman" w:eastAsia="仿宋_GB2312" w:hAnsi="Times New Roman" w:cs="Cambria" w:hint="eastAsia"/>
          <w:color w:val="000000" w:themeColor="text1"/>
        </w:rPr>
        <w:t>其他备案</w:t>
      </w:r>
      <w:r>
        <w:rPr>
          <w:rFonts w:ascii="Times New Roman" w:eastAsia="仿宋_GB2312" w:hAnsi="Times New Roman" w:cs="Cambria"/>
          <w:color w:val="000000" w:themeColor="text1"/>
        </w:rPr>
        <w:t>产品可</w:t>
      </w:r>
      <w:r>
        <w:rPr>
          <w:rFonts w:ascii="Times New Roman" w:eastAsia="仿宋_GB2312" w:hAnsi="Times New Roman" w:cs="Cambria" w:hint="eastAsia"/>
          <w:color w:val="000000" w:themeColor="text1"/>
        </w:rPr>
        <w:t>按</w:t>
      </w:r>
      <w:r>
        <w:rPr>
          <w:rFonts w:ascii="Times New Roman" w:eastAsia="仿宋_GB2312" w:hAnsi="Times New Roman" w:cs="Cambria"/>
          <w:color w:val="000000" w:themeColor="text1"/>
        </w:rPr>
        <w:t>相关技术要求开展备案工作。</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color w:val="000000" w:themeColor="text1"/>
        </w:rPr>
        <w:t>2.</w:t>
      </w:r>
      <w:r>
        <w:rPr>
          <w:rFonts w:ascii="Times New Roman" w:eastAsia="仿宋_GB2312" w:hAnsi="Times New Roman" w:hint="eastAsia"/>
        </w:rPr>
        <w:t>备案人</w:t>
      </w:r>
      <w:r>
        <w:rPr>
          <w:rFonts w:ascii="Times New Roman" w:eastAsia="仿宋_GB2312" w:hAnsi="Times New Roman"/>
        </w:rPr>
        <w:t>可根据实际</w:t>
      </w:r>
      <w:r>
        <w:rPr>
          <w:rFonts w:ascii="Times New Roman" w:eastAsia="仿宋_GB2312" w:hAnsi="Times New Roman" w:hint="eastAsia"/>
        </w:rPr>
        <w:t>生产情况合理选用</w:t>
      </w:r>
      <w:r>
        <w:rPr>
          <w:rFonts w:ascii="Times New Roman" w:eastAsia="仿宋_GB2312" w:hAnsi="Times New Roman"/>
        </w:rPr>
        <w:t>主要</w:t>
      </w:r>
      <w:r>
        <w:rPr>
          <w:rFonts w:ascii="Times New Roman" w:eastAsia="仿宋_GB2312" w:hAnsi="Times New Roman" w:hint="eastAsia"/>
        </w:rPr>
        <w:t>生产</w:t>
      </w:r>
      <w:r>
        <w:rPr>
          <w:rFonts w:ascii="Times New Roman" w:eastAsia="仿宋_GB2312" w:hAnsi="Times New Roman"/>
        </w:rPr>
        <w:t>工序</w:t>
      </w:r>
      <w:r>
        <w:rPr>
          <w:rFonts w:ascii="Times New Roman" w:eastAsia="仿宋_GB2312" w:hAnsi="Times New Roman" w:hint="eastAsia"/>
        </w:rPr>
        <w:t>，必要时可重复使用。</w:t>
      </w:r>
      <w:r>
        <w:rPr>
          <w:rFonts w:ascii="Times New Roman" w:eastAsia="仿宋_GB2312" w:hAnsi="Times New Roman" w:hint="eastAsia"/>
          <w:color w:val="000000" w:themeColor="text1"/>
        </w:rPr>
        <w:t>茶剂的主要工序一般包括提取、浓缩</w:t>
      </w:r>
      <w:r>
        <w:rPr>
          <w:rFonts w:ascii="Times New Roman" w:eastAsia="仿宋_GB2312" w:hAnsi="Times New Roman"/>
          <w:color w:val="000000" w:themeColor="text1"/>
        </w:rPr>
        <w:t>、</w:t>
      </w:r>
      <w:r>
        <w:rPr>
          <w:rFonts w:ascii="Times New Roman" w:eastAsia="仿宋_GB2312" w:hAnsi="Times New Roman" w:hint="eastAsia"/>
          <w:color w:val="000000" w:themeColor="text1"/>
        </w:rPr>
        <w:t>干燥、粉碎、制粒</w:t>
      </w:r>
      <w:r>
        <w:rPr>
          <w:rFonts w:ascii="Times New Roman" w:eastAsia="仿宋_GB2312" w:hAnsi="Times New Roman"/>
          <w:color w:val="000000" w:themeColor="text1"/>
        </w:rPr>
        <w:t>、</w:t>
      </w:r>
      <w:r>
        <w:rPr>
          <w:rFonts w:ascii="Times New Roman" w:eastAsia="仿宋_GB2312" w:hAnsi="Times New Roman" w:hint="eastAsia"/>
          <w:color w:val="000000" w:themeColor="text1"/>
        </w:rPr>
        <w:t>混合、包装等。其他剂型主要生产工序应符合现行《保健食品备案产品剂型及技术要求》中的有关要求。原料经辐照灭菌的，产品标签说明书应符合食品标签相关要求。</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color w:val="000000" w:themeColor="text1"/>
        </w:rPr>
        <w:t>3.</w:t>
      </w:r>
      <w:r>
        <w:rPr>
          <w:rFonts w:ascii="Times New Roman" w:eastAsia="仿宋_GB2312" w:hAnsi="Times New Roman" w:hint="eastAsia"/>
          <w:color w:val="000000" w:themeColor="text1"/>
        </w:rPr>
        <w:t>对于采用非上述剂型生产产品的，具体要求如下：</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1</w:t>
      </w:r>
      <w:r>
        <w:rPr>
          <w:rFonts w:ascii="Times New Roman" w:eastAsia="仿宋_GB2312" w:hAnsi="Times New Roman" w:hint="eastAsia"/>
          <w:color w:val="000000" w:themeColor="text1"/>
        </w:rPr>
        <w:t>）已有此类原料注册产品批准的剂型，备案人应提供已批准过</w:t>
      </w:r>
      <w:r>
        <w:rPr>
          <w:rFonts w:ascii="Times New Roman" w:eastAsia="仿宋_GB2312" w:hAnsi="Times New Roman"/>
          <w:color w:val="000000" w:themeColor="text1"/>
        </w:rPr>
        <w:t>含此类原</w:t>
      </w:r>
      <w:r>
        <w:rPr>
          <w:rFonts w:ascii="Times New Roman" w:eastAsia="仿宋_GB2312" w:hAnsi="Times New Roman" w:hint="eastAsia"/>
          <w:color w:val="000000" w:themeColor="text1"/>
        </w:rPr>
        <w:t>料的注册保健食品</w:t>
      </w:r>
      <w:r>
        <w:rPr>
          <w:rFonts w:ascii="Times New Roman" w:eastAsia="仿宋_GB2312" w:hAnsi="Times New Roman"/>
          <w:color w:val="000000" w:themeColor="text1"/>
        </w:rPr>
        <w:t>相应剂型</w:t>
      </w:r>
      <w:r>
        <w:rPr>
          <w:rFonts w:ascii="Times New Roman" w:eastAsia="仿宋_GB2312" w:hAnsi="Times New Roman" w:hint="eastAsia"/>
          <w:color w:val="000000" w:themeColor="text1"/>
        </w:rPr>
        <w:t>使用</w:t>
      </w:r>
      <w:r>
        <w:rPr>
          <w:rFonts w:ascii="Times New Roman" w:eastAsia="仿宋_GB2312" w:hAnsi="Times New Roman"/>
          <w:color w:val="000000" w:themeColor="text1"/>
        </w:rPr>
        <w:t>依据</w:t>
      </w:r>
      <w:r>
        <w:rPr>
          <w:rFonts w:ascii="Times New Roman" w:eastAsia="仿宋_GB2312" w:hAnsi="Times New Roman" w:hint="eastAsia"/>
          <w:color w:val="000000" w:themeColor="text1"/>
        </w:rPr>
        <w:t>、充足</w:t>
      </w:r>
      <w:r>
        <w:rPr>
          <w:rFonts w:ascii="Times New Roman" w:eastAsia="仿宋_GB2312" w:hAnsi="Times New Roman"/>
          <w:color w:val="000000" w:themeColor="text1"/>
        </w:rPr>
        <w:t>的剂型选择必要性科学性合理性</w:t>
      </w:r>
      <w:r>
        <w:rPr>
          <w:rFonts w:ascii="Times New Roman" w:eastAsia="仿宋_GB2312" w:hAnsi="Times New Roman" w:hint="eastAsia"/>
          <w:color w:val="000000" w:themeColor="text1"/>
        </w:rPr>
        <w:t>，</w:t>
      </w:r>
      <w:r>
        <w:rPr>
          <w:rFonts w:ascii="Times New Roman" w:eastAsia="仿宋_GB2312" w:hAnsi="Times New Roman"/>
          <w:color w:val="000000" w:themeColor="text1"/>
        </w:rPr>
        <w:t>并</w:t>
      </w:r>
      <w:r>
        <w:rPr>
          <w:rFonts w:ascii="Times New Roman" w:eastAsia="仿宋_GB2312" w:hAnsi="Times New Roman" w:hint="eastAsia"/>
          <w:color w:val="000000" w:themeColor="text1"/>
        </w:rPr>
        <w:t>提供</w:t>
      </w:r>
      <w:r>
        <w:rPr>
          <w:rFonts w:ascii="Times New Roman" w:eastAsia="仿宋_GB2312" w:hAnsi="Times New Roman"/>
          <w:color w:val="000000" w:themeColor="text1"/>
        </w:rPr>
        <w:t>产品剂型</w:t>
      </w:r>
      <w:r>
        <w:rPr>
          <w:rFonts w:ascii="Times New Roman" w:eastAsia="仿宋_GB2312" w:hAnsi="Times New Roman" w:hint="eastAsia"/>
          <w:color w:val="000000" w:themeColor="text1"/>
        </w:rPr>
        <w:t>的</w:t>
      </w:r>
      <w:r>
        <w:rPr>
          <w:rFonts w:ascii="Times New Roman" w:eastAsia="仿宋_GB2312" w:hAnsi="Times New Roman"/>
          <w:color w:val="000000" w:themeColor="text1"/>
        </w:rPr>
        <w:t>质量</w:t>
      </w:r>
      <w:r>
        <w:rPr>
          <w:rFonts w:ascii="Times New Roman" w:eastAsia="仿宋_GB2312" w:hAnsi="Times New Roman" w:hint="eastAsia"/>
          <w:color w:val="000000" w:themeColor="text1"/>
        </w:rPr>
        <w:t>控制</w:t>
      </w:r>
      <w:r>
        <w:rPr>
          <w:rFonts w:ascii="Times New Roman" w:eastAsia="仿宋_GB2312" w:hAnsi="Times New Roman"/>
          <w:color w:val="000000" w:themeColor="text1"/>
        </w:rPr>
        <w:t>指标和安全性指标制定依据</w:t>
      </w:r>
      <w:r>
        <w:rPr>
          <w:rFonts w:ascii="Times New Roman" w:eastAsia="仿宋_GB2312" w:hAnsi="Times New Roman" w:hint="eastAsia"/>
          <w:color w:val="000000" w:themeColor="text1"/>
        </w:rPr>
        <w:t>。</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color w:val="000000" w:themeColor="text1"/>
        </w:rPr>
        <w:t>（</w:t>
      </w:r>
      <w:r>
        <w:rPr>
          <w:rFonts w:ascii="Times New Roman" w:eastAsia="仿宋_GB2312" w:hAnsi="Times New Roman"/>
          <w:color w:val="000000" w:themeColor="text1"/>
        </w:rPr>
        <w:t>2</w:t>
      </w:r>
      <w:r>
        <w:rPr>
          <w:rFonts w:ascii="Times New Roman" w:eastAsia="仿宋_GB2312" w:hAnsi="Times New Roman" w:hint="eastAsia"/>
          <w:color w:val="000000" w:themeColor="text1"/>
        </w:rPr>
        <w:t>）使用其他药品剂型的，根据保健食品的注册和剂型适用情况，总局将在必要时另行扩增。</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color w:val="000000" w:themeColor="text1"/>
        </w:rPr>
        <w:t>（</w:t>
      </w:r>
      <w:r>
        <w:rPr>
          <w:rFonts w:ascii="Times New Roman" w:eastAsia="仿宋_GB2312" w:hAnsi="Times New Roman"/>
          <w:color w:val="000000" w:themeColor="text1"/>
        </w:rPr>
        <w:t>3</w:t>
      </w:r>
      <w:r>
        <w:rPr>
          <w:rFonts w:ascii="Times New Roman" w:eastAsia="仿宋_GB2312" w:hAnsi="Times New Roman" w:hint="eastAsia"/>
          <w:color w:val="000000" w:themeColor="text1"/>
        </w:rPr>
        <w:t>）使用其他普通</w:t>
      </w:r>
      <w:r>
        <w:rPr>
          <w:rFonts w:ascii="Times New Roman" w:eastAsia="仿宋_GB2312" w:hAnsi="Times New Roman"/>
          <w:color w:val="000000" w:themeColor="text1"/>
        </w:rPr>
        <w:t>食品形态的</w:t>
      </w:r>
      <w:r>
        <w:rPr>
          <w:rFonts w:ascii="Times New Roman" w:eastAsia="仿宋_GB2312" w:hAnsi="Times New Roman" w:hint="eastAsia"/>
          <w:color w:val="000000" w:themeColor="text1"/>
        </w:rPr>
        <w:t>产品，</w:t>
      </w:r>
      <w:r>
        <w:rPr>
          <w:rFonts w:ascii="Times New Roman" w:eastAsia="仿宋_GB2312" w:hAnsi="Times New Roman"/>
          <w:color w:val="000000" w:themeColor="text1"/>
        </w:rPr>
        <w:t>产品</w:t>
      </w:r>
      <w:r>
        <w:rPr>
          <w:rFonts w:ascii="Times New Roman" w:eastAsia="仿宋_GB2312" w:hAnsi="Times New Roman" w:hint="eastAsia"/>
          <w:color w:val="000000" w:themeColor="text1"/>
        </w:rPr>
        <w:t>剂</w:t>
      </w:r>
      <w:r>
        <w:rPr>
          <w:rFonts w:ascii="Times New Roman" w:eastAsia="仿宋_GB2312" w:hAnsi="Times New Roman" w:hint="eastAsia"/>
          <w:color w:val="000000" w:themeColor="text1"/>
        </w:rPr>
        <w:t>型</w:t>
      </w:r>
      <w:r>
        <w:rPr>
          <w:rFonts w:ascii="Times New Roman" w:eastAsia="仿宋_GB2312" w:hAnsi="Times New Roman"/>
          <w:color w:val="000000" w:themeColor="text1"/>
        </w:rPr>
        <w:t>技术要求</w:t>
      </w:r>
      <w:r>
        <w:rPr>
          <w:rFonts w:ascii="Times New Roman" w:eastAsia="仿宋_GB2312" w:hAnsi="Times New Roman" w:hint="eastAsia"/>
          <w:color w:val="000000" w:themeColor="text1"/>
        </w:rPr>
        <w:t>应符合</w:t>
      </w:r>
      <w:r>
        <w:rPr>
          <w:rFonts w:ascii="Times New Roman" w:eastAsia="仿宋_GB2312" w:hAnsi="Times New Roman"/>
          <w:color w:val="000000" w:themeColor="text1"/>
        </w:rPr>
        <w:t>相应</w:t>
      </w:r>
      <w:r>
        <w:rPr>
          <w:rFonts w:ascii="Times New Roman" w:eastAsia="仿宋_GB2312" w:hAnsi="Times New Roman" w:hint="eastAsia"/>
          <w:color w:val="000000" w:themeColor="text1"/>
        </w:rPr>
        <w:t>食品形态</w:t>
      </w:r>
      <w:r>
        <w:rPr>
          <w:rFonts w:ascii="Times New Roman" w:eastAsia="仿宋_GB2312" w:hAnsi="Times New Roman"/>
          <w:color w:val="000000" w:themeColor="text1"/>
        </w:rPr>
        <w:t>的</w:t>
      </w:r>
      <w:r>
        <w:rPr>
          <w:rFonts w:ascii="Times New Roman" w:eastAsia="仿宋_GB2312" w:hAnsi="Times New Roman" w:hint="eastAsia"/>
          <w:color w:val="000000" w:themeColor="text1"/>
        </w:rPr>
        <w:t>食品安全</w:t>
      </w:r>
      <w:r>
        <w:rPr>
          <w:rFonts w:ascii="Times New Roman" w:eastAsia="仿宋_GB2312" w:hAnsi="Times New Roman"/>
          <w:color w:val="000000" w:themeColor="text1"/>
        </w:rPr>
        <w:t>国家标准</w:t>
      </w:r>
      <w:r>
        <w:rPr>
          <w:rFonts w:ascii="Times New Roman" w:eastAsia="仿宋_GB2312" w:hAnsi="Times New Roman" w:hint="eastAsia"/>
          <w:color w:val="000000" w:themeColor="text1"/>
        </w:rPr>
        <w:t>中的技术要求。</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color w:val="000000" w:themeColor="text1"/>
        </w:rPr>
        <w:t>产品</w:t>
      </w:r>
      <w:r>
        <w:rPr>
          <w:rFonts w:ascii="Times New Roman" w:eastAsia="仿宋_GB2312" w:hAnsi="Times New Roman"/>
          <w:color w:val="000000" w:themeColor="text1"/>
        </w:rPr>
        <w:t>剂型或形态</w:t>
      </w:r>
      <w:r>
        <w:rPr>
          <w:rFonts w:ascii="Times New Roman" w:eastAsia="仿宋_GB2312" w:hAnsi="Times New Roman" w:hint="eastAsia"/>
          <w:color w:val="000000" w:themeColor="text1"/>
        </w:rPr>
        <w:t>均</w:t>
      </w:r>
      <w:r>
        <w:rPr>
          <w:rFonts w:ascii="Times New Roman" w:eastAsia="仿宋_GB2312" w:hAnsi="Times New Roman"/>
          <w:color w:val="000000" w:themeColor="text1"/>
        </w:rPr>
        <w:t>应符合保健食品</w:t>
      </w:r>
      <w:r>
        <w:rPr>
          <w:rFonts w:ascii="Times New Roman" w:eastAsia="仿宋_GB2312" w:hAnsi="Times New Roman" w:hint="eastAsia"/>
          <w:color w:val="000000" w:themeColor="text1"/>
        </w:rPr>
        <w:t>适宜</w:t>
      </w:r>
      <w:r>
        <w:rPr>
          <w:rFonts w:ascii="Times New Roman" w:eastAsia="仿宋_GB2312" w:hAnsi="Times New Roman"/>
          <w:color w:val="000000" w:themeColor="text1"/>
        </w:rPr>
        <w:t>人群</w:t>
      </w:r>
      <w:r>
        <w:rPr>
          <w:rFonts w:ascii="Times New Roman" w:eastAsia="仿宋_GB2312" w:hAnsi="Times New Roman" w:hint="eastAsia"/>
          <w:color w:val="000000" w:themeColor="text1"/>
        </w:rPr>
        <w:t>要求</w:t>
      </w:r>
      <w:r>
        <w:rPr>
          <w:rFonts w:ascii="Times New Roman" w:eastAsia="仿宋_GB2312" w:hAnsi="Times New Roman"/>
          <w:color w:val="000000" w:themeColor="text1"/>
        </w:rPr>
        <w:t>，</w:t>
      </w:r>
      <w:r>
        <w:rPr>
          <w:rFonts w:ascii="Times New Roman" w:eastAsia="仿宋_GB2312" w:hAnsi="Times New Roman" w:hint="eastAsia"/>
          <w:color w:val="000000" w:themeColor="text1"/>
        </w:rPr>
        <w:t>符合</w:t>
      </w:r>
      <w:r>
        <w:rPr>
          <w:rFonts w:ascii="Times New Roman" w:eastAsia="仿宋_GB2312" w:hAnsi="Times New Roman"/>
          <w:color w:val="000000" w:themeColor="text1"/>
        </w:rPr>
        <w:t>个体</w:t>
      </w:r>
      <w:r>
        <w:rPr>
          <w:rFonts w:ascii="Times New Roman" w:eastAsia="仿宋_GB2312" w:hAnsi="Times New Roman" w:hint="eastAsia"/>
          <w:color w:val="000000" w:themeColor="text1"/>
        </w:rPr>
        <w:t>每日推荐食</w:t>
      </w:r>
      <w:r>
        <w:rPr>
          <w:rFonts w:ascii="Times New Roman" w:eastAsia="仿宋_GB2312" w:hAnsi="Times New Roman"/>
          <w:color w:val="000000" w:themeColor="text1"/>
        </w:rPr>
        <w:t>用</w:t>
      </w:r>
      <w:r>
        <w:rPr>
          <w:rFonts w:ascii="Times New Roman" w:eastAsia="仿宋_GB2312" w:hAnsi="Times New Roman" w:hint="eastAsia"/>
          <w:color w:val="000000" w:themeColor="text1"/>
        </w:rPr>
        <w:t>能够精准</w:t>
      </w:r>
      <w:r>
        <w:rPr>
          <w:rFonts w:ascii="Times New Roman" w:eastAsia="仿宋_GB2312" w:hAnsi="Times New Roman"/>
          <w:color w:val="000000" w:themeColor="text1"/>
        </w:rPr>
        <w:t>定量</w:t>
      </w:r>
      <w:r>
        <w:rPr>
          <w:rFonts w:ascii="Times New Roman" w:eastAsia="仿宋_GB2312" w:hAnsi="Times New Roman" w:hint="eastAsia"/>
          <w:color w:val="000000" w:themeColor="text1"/>
        </w:rPr>
        <w:t>要求，且产品</w:t>
      </w:r>
      <w:r>
        <w:rPr>
          <w:rFonts w:ascii="Times New Roman" w:eastAsia="仿宋_GB2312" w:hAnsi="Times New Roman"/>
          <w:color w:val="000000" w:themeColor="text1"/>
        </w:rPr>
        <w:t>食用期间</w:t>
      </w:r>
      <w:r>
        <w:rPr>
          <w:rFonts w:ascii="Times New Roman" w:eastAsia="仿宋_GB2312" w:hAnsi="Times New Roman" w:hint="eastAsia"/>
          <w:color w:val="000000" w:themeColor="text1"/>
        </w:rPr>
        <w:t>应符合</w:t>
      </w:r>
      <w:r>
        <w:rPr>
          <w:rFonts w:ascii="Times New Roman" w:eastAsia="仿宋_GB2312" w:hAnsi="Times New Roman"/>
          <w:color w:val="000000" w:themeColor="text1"/>
        </w:rPr>
        <w:t>产品质量</w:t>
      </w:r>
      <w:r>
        <w:rPr>
          <w:rFonts w:ascii="Times New Roman" w:eastAsia="仿宋_GB2312" w:hAnsi="Times New Roman" w:hint="eastAsia"/>
          <w:color w:val="000000" w:themeColor="text1"/>
        </w:rPr>
        <w:t>安全等要求</w:t>
      </w:r>
      <w:r>
        <w:rPr>
          <w:rFonts w:ascii="Times New Roman" w:eastAsia="仿宋_GB2312" w:hAnsi="Times New Roman"/>
          <w:color w:val="000000" w:themeColor="text1"/>
        </w:rPr>
        <w:t>。</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color w:val="000000" w:themeColor="text1"/>
        </w:rPr>
        <w:t>（</w:t>
      </w:r>
      <w:r>
        <w:rPr>
          <w:rFonts w:ascii="Times New Roman" w:eastAsia="仿宋_GB2312" w:hAnsi="Times New Roman"/>
          <w:color w:val="000000" w:themeColor="text1"/>
        </w:rPr>
        <w:t>4</w:t>
      </w:r>
      <w:r>
        <w:rPr>
          <w:rFonts w:ascii="Times New Roman" w:eastAsia="仿宋_GB2312" w:hAnsi="Times New Roman" w:hint="eastAsia"/>
          <w:color w:val="000000" w:themeColor="text1"/>
        </w:rPr>
        <w:t>）对于使用酒剂的产品，生产和技术要求应符合</w:t>
      </w:r>
      <w:r>
        <w:rPr>
          <w:rFonts w:ascii="Times New Roman" w:eastAsia="仿宋_GB2312" w:hAnsi="Times New Roman"/>
          <w:color w:val="000000" w:themeColor="text1"/>
        </w:rPr>
        <w:t>现行《</w:t>
      </w:r>
      <w:r>
        <w:rPr>
          <w:rFonts w:ascii="Times New Roman" w:eastAsia="仿宋_GB2312" w:hAnsi="Times New Roman" w:hint="eastAsia"/>
          <w:color w:val="000000" w:themeColor="text1"/>
        </w:rPr>
        <w:t>中国</w:t>
      </w:r>
      <w:r>
        <w:rPr>
          <w:rFonts w:ascii="Times New Roman" w:eastAsia="仿宋_GB2312" w:hAnsi="Times New Roman"/>
          <w:color w:val="000000" w:themeColor="text1"/>
        </w:rPr>
        <w:t>药典》</w:t>
      </w:r>
      <w:proofErr w:type="gramStart"/>
      <w:r>
        <w:rPr>
          <w:rFonts w:ascii="Times New Roman" w:eastAsia="仿宋_GB2312" w:hAnsi="Times New Roman" w:hint="eastAsia"/>
          <w:color w:val="000000" w:themeColor="text1"/>
        </w:rPr>
        <w:t>酒</w:t>
      </w:r>
      <w:r>
        <w:rPr>
          <w:rFonts w:ascii="Times New Roman" w:eastAsia="仿宋_GB2312" w:hAnsi="Times New Roman"/>
          <w:color w:val="000000" w:themeColor="text1"/>
        </w:rPr>
        <w:t>剂项下</w:t>
      </w:r>
      <w:proofErr w:type="gramEnd"/>
      <w:r>
        <w:rPr>
          <w:rFonts w:ascii="Times New Roman" w:eastAsia="仿宋_GB2312" w:hAnsi="Times New Roman" w:hint="eastAsia"/>
          <w:color w:val="000000" w:themeColor="text1"/>
        </w:rPr>
        <w:t>技术要求。原料不得先经过</w:t>
      </w:r>
      <w:proofErr w:type="gramStart"/>
      <w:r>
        <w:rPr>
          <w:rFonts w:ascii="Times New Roman" w:eastAsia="仿宋_GB2312" w:hAnsi="Times New Roman" w:hint="eastAsia"/>
          <w:color w:val="000000" w:themeColor="text1"/>
        </w:rPr>
        <w:t>醇</w:t>
      </w:r>
      <w:proofErr w:type="gramEnd"/>
      <w:r>
        <w:rPr>
          <w:rFonts w:ascii="Times New Roman" w:eastAsia="仿宋_GB2312" w:hAnsi="Times New Roman" w:hint="eastAsia"/>
          <w:color w:val="000000" w:themeColor="text1"/>
        </w:rPr>
        <w:t>提取后以</w:t>
      </w:r>
      <w:r>
        <w:rPr>
          <w:rFonts w:ascii="Times New Roman" w:eastAsia="仿宋_GB2312" w:hAnsi="Times New Roman"/>
          <w:color w:val="000000" w:themeColor="text1"/>
        </w:rPr>
        <w:t>醇</w:t>
      </w:r>
      <w:r>
        <w:rPr>
          <w:rFonts w:ascii="Times New Roman" w:eastAsia="仿宋_GB2312" w:hAnsi="Times New Roman" w:hint="eastAsia"/>
          <w:color w:val="000000" w:themeColor="text1"/>
        </w:rPr>
        <w:t>提物</w:t>
      </w:r>
      <w:r>
        <w:rPr>
          <w:rFonts w:ascii="Times New Roman" w:eastAsia="仿宋_GB2312" w:hAnsi="Times New Roman" w:hint="eastAsia"/>
          <w:color w:val="000000" w:themeColor="text1"/>
        </w:rPr>
        <w:lastRenderedPageBreak/>
        <w:t>作为产品投料直接使用。</w:t>
      </w:r>
      <w:r>
        <w:rPr>
          <w:rFonts w:ascii="Times New Roman" w:eastAsia="仿宋_GB2312" w:hAnsi="Times New Roman"/>
          <w:color w:val="000000" w:themeColor="text1"/>
        </w:rPr>
        <w:t>其他</w:t>
      </w:r>
      <w:r>
        <w:rPr>
          <w:rFonts w:ascii="Times New Roman" w:eastAsia="仿宋_GB2312" w:hAnsi="Times New Roman" w:hint="eastAsia"/>
          <w:color w:val="000000" w:themeColor="text1"/>
        </w:rPr>
        <w:t>技术要求还</w:t>
      </w:r>
      <w:r>
        <w:rPr>
          <w:rFonts w:ascii="Times New Roman" w:eastAsia="仿宋_GB2312" w:hAnsi="Times New Roman"/>
          <w:color w:val="000000" w:themeColor="text1"/>
        </w:rPr>
        <w:t>应符合保健食品相关</w:t>
      </w:r>
      <w:r>
        <w:rPr>
          <w:rFonts w:ascii="Times New Roman" w:eastAsia="仿宋_GB2312" w:hAnsi="Times New Roman" w:hint="eastAsia"/>
          <w:color w:val="000000" w:themeColor="text1"/>
        </w:rPr>
        <w:t>规定</w:t>
      </w:r>
      <w:r>
        <w:rPr>
          <w:rFonts w:ascii="Times New Roman" w:eastAsia="仿宋_GB2312" w:hAnsi="Times New Roman"/>
          <w:color w:val="000000" w:themeColor="text1"/>
        </w:rPr>
        <w:t>。</w:t>
      </w:r>
    </w:p>
    <w:p w:rsidR="009505C1" w:rsidRDefault="003F55AF">
      <w:pPr>
        <w:spacing w:line="594" w:lineRule="exact"/>
        <w:ind w:firstLineChars="200" w:firstLine="640"/>
        <w:rPr>
          <w:rFonts w:ascii="Times New Roman" w:eastAsia="黑体" w:hAnsi="Times New Roman"/>
        </w:rPr>
      </w:pPr>
      <w:r>
        <w:rPr>
          <w:rFonts w:ascii="Times New Roman" w:eastAsia="黑体" w:hAnsi="Times New Roman" w:hint="eastAsia"/>
        </w:rPr>
        <w:t>三、产品生产工艺要求</w:t>
      </w:r>
    </w:p>
    <w:p w:rsidR="009505C1" w:rsidRDefault="003F55AF">
      <w:pPr>
        <w:spacing w:line="594" w:lineRule="exact"/>
        <w:ind w:firstLine="660"/>
        <w:rPr>
          <w:rFonts w:ascii="Times New Roman" w:eastAsia="仿宋_GB2312" w:hAnsi="Times New Roman"/>
        </w:rPr>
      </w:pPr>
      <w:r>
        <w:rPr>
          <w:rFonts w:ascii="Times New Roman" w:eastAsia="仿宋_GB2312" w:hAnsi="Times New Roman" w:hint="eastAsia"/>
        </w:rPr>
        <w:t>人参</w:t>
      </w:r>
      <w:r>
        <w:rPr>
          <w:rFonts w:ascii="Times New Roman" w:eastAsia="仿宋_GB2312" w:hAnsi="Times New Roman"/>
        </w:rPr>
        <w:t>、西洋参、灵芝</w:t>
      </w:r>
      <w:r>
        <w:rPr>
          <w:rFonts w:ascii="Times New Roman" w:eastAsia="仿宋_GB2312" w:hAnsi="Times New Roman" w:hint="eastAsia"/>
        </w:rPr>
        <w:t>的单方产品</w:t>
      </w:r>
      <w:r>
        <w:rPr>
          <w:rFonts w:ascii="Times New Roman" w:eastAsia="仿宋_GB2312" w:hAnsi="Times New Roman"/>
        </w:rPr>
        <w:t>备案时</w:t>
      </w:r>
      <w:r>
        <w:rPr>
          <w:rFonts w:ascii="Times New Roman" w:eastAsia="仿宋_GB2312" w:hAnsi="Times New Roman" w:hint="eastAsia"/>
        </w:rPr>
        <w:t>，原料应</w:t>
      </w:r>
      <w:proofErr w:type="gramStart"/>
      <w:r>
        <w:rPr>
          <w:rFonts w:ascii="Times New Roman" w:eastAsia="仿宋_GB2312" w:hAnsi="Times New Roman" w:hint="eastAsia"/>
        </w:rPr>
        <w:t>固定基源</w:t>
      </w:r>
      <w:proofErr w:type="gramEnd"/>
      <w:r>
        <w:rPr>
          <w:rFonts w:ascii="Times New Roman" w:eastAsia="仿宋_GB2312" w:hAnsi="Times New Roman" w:hint="eastAsia"/>
        </w:rPr>
        <w:t>、产地（产区）。</w:t>
      </w:r>
      <w:r>
        <w:rPr>
          <w:rFonts w:ascii="Times New Roman" w:eastAsia="仿宋_GB2312" w:hAnsi="Times New Roman" w:hint="eastAsia"/>
          <w:color w:val="000000" w:themeColor="text1"/>
        </w:rPr>
        <w:t>用于</w:t>
      </w:r>
      <w:r>
        <w:rPr>
          <w:rFonts w:ascii="Times New Roman" w:eastAsia="仿宋_GB2312" w:hAnsi="Times New Roman"/>
          <w:color w:val="000000" w:themeColor="text1"/>
        </w:rPr>
        <w:t>生产</w:t>
      </w:r>
      <w:r>
        <w:rPr>
          <w:rFonts w:ascii="Times New Roman" w:eastAsia="仿宋_GB2312" w:hAnsi="Times New Roman" w:hint="eastAsia"/>
          <w:color w:val="000000" w:themeColor="text1"/>
        </w:rPr>
        <w:t>备案产品</w:t>
      </w:r>
      <w:r>
        <w:rPr>
          <w:rFonts w:ascii="Times New Roman" w:eastAsia="仿宋_GB2312" w:hAnsi="Times New Roman"/>
          <w:color w:val="000000" w:themeColor="text1"/>
        </w:rPr>
        <w:t>的</w:t>
      </w:r>
      <w:r>
        <w:rPr>
          <w:rFonts w:ascii="Times New Roman" w:eastAsia="仿宋_GB2312" w:hAnsi="Times New Roman" w:hint="eastAsia"/>
          <w:color w:val="000000" w:themeColor="text1"/>
        </w:rPr>
        <w:t>原料</w:t>
      </w:r>
      <w:r>
        <w:rPr>
          <w:rFonts w:ascii="Times New Roman" w:eastAsia="仿宋_GB2312" w:hAnsi="Times New Roman"/>
          <w:color w:val="000000" w:themeColor="text1"/>
        </w:rPr>
        <w:t>应为</w:t>
      </w:r>
      <w:r>
        <w:rPr>
          <w:rFonts w:ascii="Times New Roman" w:eastAsia="仿宋_GB2312" w:hAnsi="Times New Roman" w:hint="eastAsia"/>
          <w:color w:val="000000" w:themeColor="text1"/>
        </w:rPr>
        <w:t>符合</w:t>
      </w:r>
      <w:r>
        <w:rPr>
          <w:rFonts w:ascii="Times New Roman" w:eastAsia="仿宋_GB2312" w:hAnsi="Times New Roman"/>
          <w:color w:val="000000" w:themeColor="text1"/>
        </w:rPr>
        <w:t>现行《</w:t>
      </w:r>
      <w:r>
        <w:rPr>
          <w:rFonts w:ascii="Times New Roman" w:eastAsia="仿宋_GB2312" w:hAnsi="Times New Roman" w:hint="eastAsia"/>
          <w:color w:val="000000" w:themeColor="text1"/>
        </w:rPr>
        <w:t>药典</w:t>
      </w:r>
      <w:r>
        <w:rPr>
          <w:rFonts w:ascii="Times New Roman" w:eastAsia="仿宋_GB2312" w:hAnsi="Times New Roman"/>
          <w:color w:val="000000" w:themeColor="text1"/>
        </w:rPr>
        <w:t>》</w:t>
      </w:r>
      <w:r>
        <w:rPr>
          <w:rFonts w:ascii="Times New Roman" w:eastAsia="仿宋_GB2312" w:hAnsi="Times New Roman" w:hint="eastAsia"/>
          <w:color w:val="000000" w:themeColor="text1"/>
        </w:rPr>
        <w:t>的</w:t>
      </w:r>
      <w:r>
        <w:rPr>
          <w:rFonts w:ascii="Times New Roman" w:eastAsia="仿宋_GB2312" w:hAnsi="Times New Roman"/>
          <w:color w:val="000000" w:themeColor="text1"/>
        </w:rPr>
        <w:t>中药饮片</w:t>
      </w:r>
      <w:r>
        <w:rPr>
          <w:rFonts w:ascii="Times New Roman" w:eastAsia="仿宋_GB2312" w:hAnsi="Times New Roman" w:hint="eastAsia"/>
          <w:color w:val="000000" w:themeColor="text1"/>
        </w:rPr>
        <w:t>投料；</w:t>
      </w:r>
      <w:r>
        <w:rPr>
          <w:rFonts w:ascii="Times New Roman" w:eastAsia="仿宋_GB2312" w:hAnsi="Times New Roman"/>
          <w:color w:val="000000" w:themeColor="text1"/>
        </w:rPr>
        <w:t>采用</w:t>
      </w:r>
      <w:r>
        <w:rPr>
          <w:rFonts w:ascii="Times New Roman" w:eastAsia="仿宋_GB2312" w:hAnsi="Times New Roman" w:hint="eastAsia"/>
          <w:color w:val="000000" w:themeColor="text1"/>
        </w:rPr>
        <w:t>符合</w:t>
      </w:r>
      <w:r>
        <w:rPr>
          <w:rFonts w:ascii="Times New Roman" w:eastAsia="仿宋_GB2312" w:hAnsi="Times New Roman"/>
          <w:color w:val="000000" w:themeColor="text1"/>
        </w:rPr>
        <w:t>现行《</w:t>
      </w:r>
      <w:r>
        <w:rPr>
          <w:rFonts w:ascii="Times New Roman" w:eastAsia="仿宋_GB2312" w:hAnsi="Times New Roman" w:hint="eastAsia"/>
          <w:color w:val="000000" w:themeColor="text1"/>
        </w:rPr>
        <w:t>药典</w:t>
      </w:r>
      <w:r>
        <w:rPr>
          <w:rFonts w:ascii="Times New Roman" w:eastAsia="仿宋_GB2312" w:hAnsi="Times New Roman"/>
          <w:color w:val="000000" w:themeColor="text1"/>
        </w:rPr>
        <w:t>》</w:t>
      </w:r>
      <w:r>
        <w:rPr>
          <w:rFonts w:ascii="Times New Roman" w:eastAsia="仿宋_GB2312" w:hAnsi="Times New Roman" w:hint="eastAsia"/>
          <w:color w:val="000000" w:themeColor="text1"/>
        </w:rPr>
        <w:t>的</w:t>
      </w:r>
      <w:r>
        <w:rPr>
          <w:rFonts w:ascii="Times New Roman" w:eastAsia="仿宋_GB2312" w:hAnsi="Times New Roman"/>
          <w:color w:val="000000" w:themeColor="text1"/>
        </w:rPr>
        <w:t>中药材</w:t>
      </w:r>
      <w:r>
        <w:rPr>
          <w:rFonts w:ascii="Times New Roman" w:eastAsia="仿宋_GB2312" w:hAnsi="Times New Roman" w:hint="eastAsia"/>
          <w:color w:val="000000" w:themeColor="text1"/>
        </w:rPr>
        <w:t>为</w:t>
      </w:r>
      <w:r>
        <w:rPr>
          <w:rFonts w:ascii="Times New Roman" w:eastAsia="仿宋_GB2312" w:hAnsi="Times New Roman"/>
          <w:color w:val="000000" w:themeColor="text1"/>
        </w:rPr>
        <w:t>原料的，备案人应具备</w:t>
      </w:r>
      <w:r>
        <w:rPr>
          <w:rFonts w:ascii="Times New Roman" w:eastAsia="仿宋_GB2312" w:hAnsi="Times New Roman" w:hint="eastAsia"/>
          <w:color w:val="000000" w:themeColor="text1"/>
        </w:rPr>
        <w:t>原料前处理</w:t>
      </w:r>
      <w:r>
        <w:rPr>
          <w:rFonts w:ascii="Times New Roman" w:eastAsia="仿宋_GB2312" w:hAnsi="Times New Roman"/>
          <w:color w:val="000000" w:themeColor="text1"/>
        </w:rPr>
        <w:t>加工</w:t>
      </w:r>
      <w:r>
        <w:rPr>
          <w:rFonts w:ascii="Times New Roman" w:eastAsia="仿宋_GB2312" w:hAnsi="Times New Roman" w:hint="eastAsia"/>
          <w:color w:val="000000" w:themeColor="text1"/>
        </w:rPr>
        <w:t>能力，并根据</w:t>
      </w:r>
      <w:r>
        <w:rPr>
          <w:rFonts w:ascii="Times New Roman" w:eastAsia="仿宋_GB2312" w:hAnsi="Times New Roman"/>
          <w:color w:val="000000" w:themeColor="text1"/>
        </w:rPr>
        <w:t>产品</w:t>
      </w:r>
      <w:r>
        <w:rPr>
          <w:rFonts w:ascii="Times New Roman" w:eastAsia="仿宋_GB2312" w:hAnsi="Times New Roman" w:hint="eastAsia"/>
          <w:color w:val="000000" w:themeColor="text1"/>
        </w:rPr>
        <w:t>生产</w:t>
      </w:r>
      <w:r>
        <w:rPr>
          <w:rFonts w:ascii="Times New Roman" w:eastAsia="仿宋_GB2312" w:hAnsi="Times New Roman"/>
          <w:color w:val="000000" w:themeColor="text1"/>
        </w:rPr>
        <w:t>需要</w:t>
      </w:r>
      <w:r>
        <w:rPr>
          <w:rFonts w:ascii="Times New Roman" w:eastAsia="仿宋_GB2312" w:hAnsi="Times New Roman" w:hint="eastAsia"/>
          <w:color w:val="000000" w:themeColor="text1"/>
        </w:rPr>
        <w:t>，</w:t>
      </w:r>
      <w:r>
        <w:rPr>
          <w:rFonts w:ascii="Times New Roman" w:eastAsia="仿宋_GB2312" w:hAnsi="Times New Roman"/>
          <w:color w:val="000000" w:themeColor="text1"/>
        </w:rPr>
        <w:t>加工成符合制剂投料</w:t>
      </w:r>
      <w:r>
        <w:rPr>
          <w:rFonts w:ascii="Times New Roman" w:eastAsia="仿宋_GB2312" w:hAnsi="Times New Roman" w:hint="eastAsia"/>
          <w:color w:val="000000" w:themeColor="text1"/>
        </w:rPr>
        <w:t>使用</w:t>
      </w:r>
      <w:r>
        <w:rPr>
          <w:rFonts w:ascii="Times New Roman" w:eastAsia="仿宋_GB2312" w:hAnsi="Times New Roman"/>
          <w:color w:val="000000" w:themeColor="text1"/>
        </w:rPr>
        <w:t>的饮片</w:t>
      </w:r>
      <w:r>
        <w:rPr>
          <w:rFonts w:ascii="Times New Roman" w:eastAsia="仿宋_GB2312" w:hAnsi="Times New Roman" w:hint="eastAsia"/>
          <w:color w:val="000000" w:themeColor="text1"/>
        </w:rPr>
        <w:t>规格</w:t>
      </w:r>
      <w:r>
        <w:rPr>
          <w:rFonts w:ascii="Times New Roman" w:eastAsia="仿宋_GB2312" w:hAnsi="Times New Roman"/>
          <w:color w:val="000000" w:themeColor="text1"/>
        </w:rPr>
        <w:t>。</w:t>
      </w:r>
      <w:r>
        <w:rPr>
          <w:rFonts w:ascii="Times New Roman" w:eastAsia="仿宋_GB2312" w:hAnsi="Times New Roman" w:hint="eastAsia"/>
        </w:rPr>
        <w:t>制成</w:t>
      </w:r>
      <w:proofErr w:type="gramStart"/>
      <w:r>
        <w:rPr>
          <w:rFonts w:ascii="Times New Roman" w:eastAsia="仿宋_GB2312" w:hAnsi="Times New Roman" w:hint="eastAsia"/>
        </w:rPr>
        <w:t>终产品</w:t>
      </w:r>
      <w:proofErr w:type="gramEnd"/>
      <w:r>
        <w:rPr>
          <w:rFonts w:ascii="Times New Roman" w:eastAsia="仿宋_GB2312" w:hAnsi="Times New Roman" w:hint="eastAsia"/>
        </w:rPr>
        <w:t>时，允许仅以物理粉碎，或以水为溶</w:t>
      </w:r>
      <w:proofErr w:type="gramStart"/>
      <w:r>
        <w:rPr>
          <w:rFonts w:ascii="Times New Roman" w:eastAsia="仿宋_GB2312" w:hAnsi="Times New Roman" w:hint="eastAsia"/>
        </w:rPr>
        <w:t>媒</w:t>
      </w:r>
      <w:proofErr w:type="gramEnd"/>
      <w:r>
        <w:rPr>
          <w:rFonts w:ascii="Times New Roman" w:eastAsia="仿宋_GB2312" w:hAnsi="Times New Roman" w:hint="eastAsia"/>
        </w:rPr>
        <w:t>加热提取的生产工艺，不应再有其他引起物质基础发生改变的生产工艺（如蒸制等）。产品技术要求的生产工艺中包括煎煮、固液分离、浓缩、干燥等步骤，还应确</w:t>
      </w:r>
      <w:r>
        <w:rPr>
          <w:rFonts w:ascii="Times New Roman" w:eastAsia="仿宋_GB2312" w:hAnsi="Times New Roman"/>
        </w:rPr>
        <w:t>定关键工艺参数及范围</w:t>
      </w:r>
      <w:r>
        <w:rPr>
          <w:rFonts w:ascii="Times New Roman" w:eastAsia="仿宋_GB2312" w:hAnsi="Times New Roman" w:hint="eastAsia"/>
        </w:rPr>
        <w:t>。</w:t>
      </w:r>
    </w:p>
    <w:p w:rsidR="009505C1" w:rsidRDefault="003F55AF">
      <w:pPr>
        <w:spacing w:line="594" w:lineRule="exact"/>
        <w:ind w:firstLine="660"/>
        <w:rPr>
          <w:rFonts w:ascii="Times New Roman" w:eastAsia="楷体" w:hAnsi="Times New Roman"/>
        </w:rPr>
      </w:pPr>
      <w:r>
        <w:rPr>
          <w:rFonts w:ascii="Times New Roman" w:eastAsia="楷体" w:hAnsi="Times New Roman" w:hint="eastAsia"/>
        </w:rPr>
        <w:t>（一）经</w:t>
      </w:r>
      <w:r>
        <w:rPr>
          <w:rFonts w:ascii="Times New Roman" w:eastAsia="楷体" w:hAnsi="Times New Roman"/>
        </w:rPr>
        <w:t>物理粉碎后制成产品</w:t>
      </w:r>
      <w:r>
        <w:rPr>
          <w:rFonts w:ascii="Times New Roman" w:eastAsia="楷体" w:hAnsi="Times New Roman" w:hint="eastAsia"/>
        </w:rPr>
        <w:t>的工艺要求</w:t>
      </w:r>
    </w:p>
    <w:p w:rsidR="009505C1" w:rsidRDefault="003F55AF">
      <w:pPr>
        <w:spacing w:line="594" w:lineRule="exact"/>
        <w:ind w:firstLine="660"/>
        <w:rPr>
          <w:rFonts w:ascii="Times New Roman" w:eastAsia="仿宋_GB2312" w:hAnsi="Times New Roman"/>
        </w:rPr>
      </w:pPr>
      <w:r>
        <w:rPr>
          <w:rFonts w:ascii="Times New Roman" w:eastAsia="仿宋_GB2312" w:hAnsi="Times New Roman"/>
        </w:rPr>
        <w:t>主要工序</w:t>
      </w:r>
      <w:r>
        <w:rPr>
          <w:rFonts w:ascii="Times New Roman" w:eastAsia="仿宋_GB2312" w:hAnsi="Times New Roman" w:hint="eastAsia"/>
        </w:rPr>
        <w:t>包括</w:t>
      </w:r>
      <w:r>
        <w:rPr>
          <w:rFonts w:ascii="Times New Roman" w:eastAsia="仿宋_GB2312" w:hAnsi="Times New Roman"/>
        </w:rPr>
        <w:t>：</w:t>
      </w:r>
      <w:r>
        <w:rPr>
          <w:rFonts w:ascii="Times New Roman" w:eastAsia="仿宋_GB2312" w:hAnsi="Times New Roman" w:hint="eastAsia"/>
        </w:rPr>
        <w:t>切制</w:t>
      </w:r>
      <w:r>
        <w:rPr>
          <w:rFonts w:ascii="Times New Roman" w:eastAsia="仿宋_GB2312" w:hAnsi="Times New Roman"/>
        </w:rPr>
        <w:t>、</w:t>
      </w:r>
      <w:r>
        <w:rPr>
          <w:rFonts w:ascii="Times New Roman" w:eastAsia="仿宋_GB2312" w:hAnsi="Times New Roman" w:hint="eastAsia"/>
        </w:rPr>
        <w:t>粉碎、灭菌（一般采取湿热灭菌或辐照灭菌等灭菌方法），干燥，过筛。原料经物理粉碎时，不应采用超微粉碎</w:t>
      </w:r>
      <w:r>
        <w:rPr>
          <w:rFonts w:ascii="Times New Roman" w:eastAsia="仿宋_GB2312" w:hAnsi="Times New Roman" w:hint="eastAsia"/>
        </w:rPr>
        <w:t>,</w:t>
      </w:r>
      <w:r>
        <w:rPr>
          <w:rFonts w:ascii="Times New Roman" w:eastAsia="仿宋_GB2312" w:hAnsi="Times New Roman" w:hint="eastAsia"/>
        </w:rPr>
        <w:t>粉碎后的原料原则上不宜超过</w:t>
      </w:r>
      <w:r>
        <w:rPr>
          <w:rFonts w:ascii="Times New Roman" w:eastAsia="仿宋_GB2312" w:hAnsi="Times New Roman"/>
        </w:rPr>
        <w:t>200</w:t>
      </w:r>
      <w:r>
        <w:rPr>
          <w:rFonts w:ascii="Times New Roman" w:eastAsia="仿宋_GB2312" w:hAnsi="Times New Roman" w:hint="eastAsia"/>
        </w:rPr>
        <w:t>目。</w:t>
      </w:r>
    </w:p>
    <w:p w:rsidR="009505C1" w:rsidRDefault="003F55AF">
      <w:pPr>
        <w:spacing w:line="594" w:lineRule="exact"/>
        <w:ind w:firstLine="660"/>
        <w:rPr>
          <w:rFonts w:ascii="Times New Roman" w:eastAsia="楷体" w:hAnsi="Times New Roman"/>
        </w:rPr>
      </w:pPr>
      <w:r>
        <w:rPr>
          <w:rFonts w:ascii="Times New Roman" w:eastAsia="楷体" w:hAnsi="Times New Roman" w:hint="eastAsia"/>
        </w:rPr>
        <w:t>（二）原料以</w:t>
      </w:r>
      <w:r>
        <w:rPr>
          <w:rFonts w:ascii="Times New Roman" w:eastAsia="楷体" w:hAnsi="Times New Roman"/>
        </w:rPr>
        <w:t>水</w:t>
      </w:r>
      <w:r>
        <w:rPr>
          <w:rFonts w:ascii="Times New Roman" w:eastAsia="楷体" w:hAnsi="Times New Roman" w:hint="eastAsia"/>
        </w:rPr>
        <w:t>为</w:t>
      </w:r>
      <w:r>
        <w:rPr>
          <w:rFonts w:ascii="Times New Roman" w:eastAsia="楷体" w:hAnsi="Times New Roman"/>
        </w:rPr>
        <w:t>溶</w:t>
      </w:r>
      <w:proofErr w:type="gramStart"/>
      <w:r>
        <w:rPr>
          <w:rFonts w:ascii="Times New Roman" w:eastAsia="楷体" w:hAnsi="Times New Roman"/>
        </w:rPr>
        <w:t>媒</w:t>
      </w:r>
      <w:proofErr w:type="gramEnd"/>
      <w:r>
        <w:rPr>
          <w:rFonts w:ascii="Times New Roman" w:eastAsia="楷体" w:hAnsi="Times New Roman"/>
        </w:rPr>
        <w:t>加热提取</w:t>
      </w:r>
      <w:r>
        <w:rPr>
          <w:rFonts w:ascii="Times New Roman" w:eastAsia="楷体" w:hAnsi="Times New Roman" w:hint="eastAsia"/>
        </w:rPr>
        <w:t>的工艺要求</w:t>
      </w:r>
    </w:p>
    <w:p w:rsidR="009505C1" w:rsidRDefault="003F55AF">
      <w:pPr>
        <w:spacing w:line="594" w:lineRule="exact"/>
        <w:ind w:firstLine="660"/>
        <w:rPr>
          <w:rFonts w:ascii="Times New Roman" w:eastAsia="仿宋_GB2312" w:hAnsi="Times New Roman"/>
        </w:rPr>
      </w:pPr>
      <w:r>
        <w:rPr>
          <w:rFonts w:ascii="Times New Roman" w:eastAsia="仿宋_GB2312" w:hAnsi="Times New Roman"/>
        </w:rPr>
        <w:t>主要工序包括：</w:t>
      </w:r>
      <w:r>
        <w:rPr>
          <w:rFonts w:ascii="Times New Roman" w:eastAsia="仿宋_GB2312" w:hAnsi="Times New Roman" w:hint="eastAsia"/>
        </w:rPr>
        <w:t>切制</w:t>
      </w:r>
      <w:r>
        <w:rPr>
          <w:rFonts w:ascii="Times New Roman" w:eastAsia="仿宋_GB2312" w:hAnsi="Times New Roman"/>
        </w:rPr>
        <w:t>、</w:t>
      </w:r>
      <w:r>
        <w:rPr>
          <w:rFonts w:ascii="Times New Roman" w:eastAsia="仿宋_GB2312" w:hAnsi="Times New Roman" w:hint="eastAsia"/>
        </w:rPr>
        <w:t>粉碎、过筛，水煎煮，</w:t>
      </w:r>
      <w:r>
        <w:rPr>
          <w:rFonts w:ascii="Times New Roman" w:eastAsia="仿宋_GB2312" w:hAnsi="Times New Roman" w:hint="eastAsia"/>
          <w:color w:val="000000" w:themeColor="text1"/>
        </w:rPr>
        <w:t>固液分离（包括</w:t>
      </w:r>
      <w:r>
        <w:rPr>
          <w:rFonts w:ascii="Times New Roman" w:eastAsia="仿宋_GB2312" w:hAnsi="Times New Roman" w:hint="eastAsia"/>
        </w:rPr>
        <w:t>过滤等），浓缩，</w:t>
      </w:r>
      <w:r>
        <w:rPr>
          <w:rFonts w:ascii="Times New Roman" w:eastAsia="仿宋_GB2312" w:hAnsi="Times New Roman"/>
        </w:rPr>
        <w:t>干燥。</w:t>
      </w:r>
    </w:p>
    <w:p w:rsidR="009505C1" w:rsidRDefault="003F55AF">
      <w:pPr>
        <w:spacing w:line="594" w:lineRule="exact"/>
        <w:ind w:firstLine="660"/>
        <w:rPr>
          <w:rFonts w:ascii="Times New Roman" w:eastAsia="仿宋" w:hAnsi="Times New Roman" w:cs="PMingLiU"/>
        </w:rPr>
      </w:pPr>
      <w:r>
        <w:rPr>
          <w:rFonts w:ascii="Times New Roman" w:eastAsia="仿宋_GB2312" w:hAnsi="Times New Roman" w:hint="eastAsia"/>
        </w:rPr>
        <w:t>1</w:t>
      </w:r>
      <w:r>
        <w:rPr>
          <w:rFonts w:ascii="Times New Roman" w:eastAsia="仿宋_GB2312" w:hAnsi="Times New Roman"/>
        </w:rPr>
        <w:t>.</w:t>
      </w:r>
      <w:r>
        <w:rPr>
          <w:rFonts w:ascii="Times New Roman" w:eastAsia="仿宋_GB2312" w:hAnsi="Times New Roman" w:hint="eastAsia"/>
        </w:rPr>
        <w:t>备案</w:t>
      </w:r>
      <w:r>
        <w:rPr>
          <w:rFonts w:ascii="Times New Roman" w:eastAsia="仿宋_GB2312" w:hAnsi="Times New Roman"/>
        </w:rPr>
        <w:t>产品为</w:t>
      </w:r>
      <w:r>
        <w:rPr>
          <w:rFonts w:ascii="Times New Roman" w:eastAsia="仿宋_GB2312" w:hAnsi="Times New Roman" w:hint="eastAsia"/>
        </w:rPr>
        <w:t>固体</w:t>
      </w:r>
      <w:r>
        <w:rPr>
          <w:rFonts w:ascii="Times New Roman" w:eastAsia="仿宋_GB2312" w:hAnsi="Times New Roman"/>
        </w:rPr>
        <w:t>制剂</w:t>
      </w:r>
      <w:r>
        <w:rPr>
          <w:rFonts w:ascii="Times New Roman" w:eastAsia="仿宋_GB2312" w:hAnsi="Times New Roman" w:hint="eastAsia"/>
        </w:rPr>
        <w:t>的，如需要采用水为溶</w:t>
      </w:r>
      <w:proofErr w:type="gramStart"/>
      <w:r>
        <w:rPr>
          <w:rFonts w:ascii="Times New Roman" w:eastAsia="仿宋_GB2312" w:hAnsi="Times New Roman" w:hint="eastAsia"/>
        </w:rPr>
        <w:t>媒</w:t>
      </w:r>
      <w:proofErr w:type="gramEnd"/>
      <w:r>
        <w:rPr>
          <w:rFonts w:ascii="Times New Roman" w:eastAsia="仿宋_GB2312" w:hAnsi="Times New Roman" w:hint="eastAsia"/>
        </w:rPr>
        <w:t>提取时，一般至少选用饮用水，</w:t>
      </w:r>
      <w:r>
        <w:rPr>
          <w:rFonts w:ascii="Times New Roman" w:eastAsia="仿宋" w:hAnsi="Times New Roman" w:cs="PMingLiU"/>
        </w:rPr>
        <w:t>其质量必须符合现行中华人民共和国国家标准《生活饮用水卫生标准》。备案</w:t>
      </w:r>
      <w:r>
        <w:rPr>
          <w:rFonts w:ascii="Times New Roman" w:eastAsia="仿宋" w:hAnsi="Times New Roman" w:cs="PMingLiU" w:hint="eastAsia"/>
        </w:rPr>
        <w:t>产品</w:t>
      </w:r>
      <w:r>
        <w:rPr>
          <w:rFonts w:ascii="Times New Roman" w:eastAsia="仿宋" w:hAnsi="Times New Roman" w:cs="PMingLiU"/>
        </w:rPr>
        <w:t>为液体</w:t>
      </w:r>
      <w:r>
        <w:rPr>
          <w:rFonts w:ascii="Times New Roman" w:eastAsia="仿宋" w:hAnsi="Times New Roman" w:cs="PMingLiU" w:hint="eastAsia"/>
        </w:rPr>
        <w:t>制剂</w:t>
      </w:r>
      <w:r>
        <w:rPr>
          <w:rFonts w:ascii="Times New Roman" w:eastAsia="仿宋" w:hAnsi="Times New Roman" w:cs="PMingLiU"/>
        </w:rPr>
        <w:t>的，可采用</w:t>
      </w:r>
      <w:r>
        <w:rPr>
          <w:rFonts w:ascii="Times New Roman" w:eastAsia="仿宋" w:hAnsi="Times New Roman" w:cs="PMingLiU" w:hint="eastAsia"/>
        </w:rPr>
        <w:t>饮</w:t>
      </w:r>
      <w:r>
        <w:rPr>
          <w:rFonts w:ascii="Times New Roman" w:eastAsia="仿宋" w:hAnsi="Times New Roman" w:cs="PMingLiU" w:hint="eastAsia"/>
        </w:rPr>
        <w:lastRenderedPageBreak/>
        <w:t>用水、</w:t>
      </w:r>
      <w:r>
        <w:rPr>
          <w:rFonts w:ascii="Times New Roman" w:eastAsia="仿宋" w:hAnsi="Times New Roman" w:cs="PMingLiU"/>
        </w:rPr>
        <w:t>纯化水进行水提取</w:t>
      </w:r>
      <w:r>
        <w:rPr>
          <w:rFonts w:ascii="Times New Roman" w:eastAsia="仿宋" w:hAnsi="Times New Roman" w:cs="PMingLiU" w:hint="eastAsia"/>
        </w:rPr>
        <w:t>。</w:t>
      </w:r>
    </w:p>
    <w:p w:rsidR="009505C1" w:rsidRDefault="003F55AF">
      <w:pPr>
        <w:spacing w:line="594" w:lineRule="exact"/>
        <w:ind w:firstLine="660"/>
        <w:rPr>
          <w:rFonts w:ascii="Times New Roman" w:eastAsia="仿宋_GB2312" w:hAnsi="Times New Roman"/>
          <w:color w:val="000000" w:themeColor="text1"/>
        </w:rPr>
      </w:pPr>
      <w:r>
        <w:rPr>
          <w:rFonts w:ascii="Times New Roman" w:eastAsia="仿宋_GB2312" w:hAnsi="Times New Roman" w:hint="eastAsia"/>
        </w:rPr>
        <w:t>2</w:t>
      </w:r>
      <w:r>
        <w:rPr>
          <w:rFonts w:ascii="Times New Roman" w:eastAsia="仿宋_GB2312" w:hAnsi="Times New Roman"/>
        </w:rPr>
        <w:t>.</w:t>
      </w:r>
      <w:r>
        <w:rPr>
          <w:rFonts w:ascii="Times New Roman" w:eastAsia="仿宋_GB2312" w:hAnsi="Times New Roman" w:hint="eastAsia"/>
        </w:rPr>
        <w:t>水煎煮应符合传统煎煮方法，生产工艺参数设定应保</w:t>
      </w:r>
      <w:r>
        <w:rPr>
          <w:rFonts w:ascii="Times New Roman" w:eastAsia="仿宋" w:hAnsi="Times New Roman" w:cs="PMingLiU"/>
        </w:rPr>
        <w:t>证药材中有效成分的充分释放</w:t>
      </w:r>
      <w:r>
        <w:rPr>
          <w:rFonts w:ascii="Times New Roman" w:eastAsia="仿宋" w:hAnsi="Times New Roman" w:cs="PMingLiU" w:hint="eastAsia"/>
        </w:rPr>
        <w:t>。不宜采用浸渍、低温渗</w:t>
      </w:r>
      <w:proofErr w:type="gramStart"/>
      <w:r>
        <w:rPr>
          <w:rFonts w:ascii="Times New Roman" w:eastAsia="仿宋" w:hAnsi="Times New Roman" w:cs="PMingLiU" w:hint="eastAsia"/>
        </w:rPr>
        <w:t>漉</w:t>
      </w:r>
      <w:proofErr w:type="gramEnd"/>
      <w:r>
        <w:rPr>
          <w:rFonts w:ascii="Times New Roman" w:eastAsia="仿宋" w:hAnsi="Times New Roman" w:cs="PMingLiU" w:hint="eastAsia"/>
        </w:rPr>
        <w:t>等提</w:t>
      </w:r>
      <w:r>
        <w:rPr>
          <w:rFonts w:ascii="Times New Roman" w:eastAsia="仿宋_GB2312" w:hAnsi="Times New Roman" w:hint="eastAsia"/>
          <w:color w:val="000000" w:themeColor="text1"/>
        </w:rPr>
        <w:t>取方法。备案产品应根据</w:t>
      </w:r>
      <w:r>
        <w:rPr>
          <w:rFonts w:ascii="Times New Roman" w:eastAsia="仿宋_GB2312" w:hAnsi="Times New Roman"/>
          <w:color w:val="000000" w:themeColor="text1"/>
        </w:rPr>
        <w:t>产品研发情况，</w:t>
      </w:r>
      <w:r>
        <w:rPr>
          <w:rFonts w:ascii="Times New Roman" w:eastAsia="仿宋_GB2312" w:hAnsi="Times New Roman" w:hint="eastAsia"/>
          <w:color w:val="000000" w:themeColor="text1"/>
        </w:rPr>
        <w:t>确定原料的前处理方法、煎煮次数、加水量、煎煮时间等参数。</w:t>
      </w:r>
    </w:p>
    <w:p w:rsidR="009505C1" w:rsidRDefault="003F55AF">
      <w:pPr>
        <w:spacing w:line="594" w:lineRule="exact"/>
        <w:ind w:firstLine="660"/>
        <w:rPr>
          <w:rFonts w:ascii="Times New Roman" w:eastAsia="仿宋_GB2312" w:hAnsi="Times New Roman"/>
        </w:rPr>
      </w:pPr>
      <w:r>
        <w:rPr>
          <w:rFonts w:ascii="Times New Roman" w:eastAsia="仿宋_GB2312" w:hAnsi="Times New Roman"/>
        </w:rPr>
        <w:t>3.</w:t>
      </w:r>
      <w:r>
        <w:rPr>
          <w:rFonts w:ascii="Times New Roman" w:eastAsia="仿宋_GB2312" w:hAnsi="Times New Roman" w:hint="eastAsia"/>
        </w:rPr>
        <w:t>原料以</w:t>
      </w:r>
      <w:r>
        <w:rPr>
          <w:rFonts w:ascii="Times New Roman" w:eastAsia="仿宋_GB2312" w:hAnsi="Times New Roman"/>
        </w:rPr>
        <w:t>水</w:t>
      </w:r>
      <w:r>
        <w:rPr>
          <w:rFonts w:ascii="Times New Roman" w:eastAsia="仿宋_GB2312" w:hAnsi="Times New Roman" w:hint="eastAsia"/>
        </w:rPr>
        <w:t>为</w:t>
      </w:r>
      <w:r>
        <w:rPr>
          <w:rFonts w:ascii="Times New Roman" w:eastAsia="仿宋_GB2312" w:hAnsi="Times New Roman"/>
        </w:rPr>
        <w:t>溶</w:t>
      </w:r>
      <w:proofErr w:type="gramStart"/>
      <w:r>
        <w:rPr>
          <w:rFonts w:ascii="Times New Roman" w:eastAsia="仿宋_GB2312" w:hAnsi="Times New Roman"/>
        </w:rPr>
        <w:t>媒</w:t>
      </w:r>
      <w:proofErr w:type="gramEnd"/>
      <w:r>
        <w:rPr>
          <w:rFonts w:ascii="Times New Roman" w:eastAsia="仿宋_GB2312" w:hAnsi="Times New Roman"/>
        </w:rPr>
        <w:t>加热提取</w:t>
      </w:r>
      <w:r>
        <w:rPr>
          <w:rFonts w:ascii="Times New Roman" w:eastAsia="仿宋_GB2312" w:hAnsi="Times New Roman" w:hint="eastAsia"/>
        </w:rPr>
        <w:t>后，应采用物理方法进行固液分离，</w:t>
      </w:r>
      <w:r>
        <w:rPr>
          <w:rFonts w:ascii="Times New Roman" w:eastAsia="仿宋_GB2312" w:hAnsi="Times New Roman"/>
        </w:rPr>
        <w:t>不应通过水提醇沉等精制方法</w:t>
      </w:r>
      <w:r>
        <w:rPr>
          <w:rFonts w:ascii="Times New Roman" w:eastAsia="仿宋_GB2312" w:hAnsi="Times New Roman" w:hint="eastAsia"/>
        </w:rPr>
        <w:t>进行</w:t>
      </w:r>
      <w:r>
        <w:rPr>
          <w:rFonts w:ascii="Times New Roman" w:eastAsia="仿宋_GB2312" w:hAnsi="Times New Roman"/>
        </w:rPr>
        <w:t>分离</w:t>
      </w:r>
      <w:r>
        <w:rPr>
          <w:rFonts w:ascii="Times New Roman" w:eastAsia="仿宋_GB2312" w:hAnsi="Times New Roman" w:hint="eastAsia"/>
        </w:rPr>
        <w:t>。</w:t>
      </w:r>
    </w:p>
    <w:p w:rsidR="009505C1" w:rsidRDefault="003F55AF">
      <w:pPr>
        <w:pStyle w:val="a3"/>
        <w:spacing w:line="594" w:lineRule="exact"/>
        <w:ind w:right="24" w:firstLineChars="200" w:firstLine="640"/>
        <w:rPr>
          <w:rFonts w:ascii="Times New Roman" w:eastAsia="仿宋" w:hAnsi="Times New Roman"/>
          <w:sz w:val="32"/>
          <w:szCs w:val="32"/>
        </w:rPr>
      </w:pPr>
      <w:r>
        <w:rPr>
          <w:rFonts w:ascii="Times New Roman" w:eastAsia="仿宋" w:hAnsi="Times New Roman" w:hint="eastAsia"/>
          <w:sz w:val="32"/>
          <w:szCs w:val="32"/>
        </w:rPr>
        <w:t>4</w:t>
      </w:r>
      <w:r>
        <w:rPr>
          <w:rFonts w:ascii="Times New Roman" w:eastAsia="仿宋" w:hAnsi="Times New Roman"/>
          <w:sz w:val="32"/>
          <w:szCs w:val="32"/>
        </w:rPr>
        <w:t>.</w:t>
      </w:r>
      <w:r>
        <w:rPr>
          <w:rFonts w:ascii="Times New Roman" w:eastAsia="仿宋" w:hAnsi="Times New Roman" w:hint="eastAsia"/>
          <w:sz w:val="32"/>
          <w:szCs w:val="32"/>
        </w:rPr>
        <w:t>上述煎煮液，浓缩和干燥时应依据制剂成型的要求及影响浓缩和干燥效果的因素，选择适宜的工艺方法制成浸膏或干燥品。备案人提交的生产研究资料应为商业规模生产，研究资料包括在工艺路线、关键工艺参数不变的前提下，如何保证大生产时不改变原料投料量时，中间体</w:t>
      </w:r>
      <w:r>
        <w:rPr>
          <w:rFonts w:ascii="Times New Roman" w:eastAsia="仿宋" w:hAnsi="Times New Roman" w:hint="eastAsia"/>
          <w:sz w:val="32"/>
          <w:szCs w:val="32"/>
        </w:rPr>
        <w:t>/</w:t>
      </w:r>
      <w:r>
        <w:rPr>
          <w:rFonts w:ascii="Times New Roman" w:eastAsia="仿宋" w:hAnsi="Times New Roman" w:hint="eastAsia"/>
          <w:sz w:val="32"/>
          <w:szCs w:val="32"/>
        </w:rPr>
        <w:t>中间产物得率、成品率应相对稳定，中间体的质量稳定（如主要成分含量、相对密度、含水量等）。</w:t>
      </w:r>
    </w:p>
    <w:p w:rsidR="009505C1" w:rsidRDefault="003F55AF">
      <w:pPr>
        <w:pStyle w:val="a3"/>
        <w:spacing w:line="594" w:lineRule="exact"/>
        <w:ind w:right="24" w:firstLineChars="200" w:firstLine="640"/>
        <w:rPr>
          <w:rFonts w:ascii="Times New Roman" w:eastAsia="仿宋_GB2312" w:hAnsi="Times New Roman"/>
          <w:sz w:val="32"/>
          <w:szCs w:val="32"/>
        </w:rPr>
      </w:pPr>
      <w:r>
        <w:rPr>
          <w:rFonts w:ascii="Times New Roman" w:eastAsia="仿宋" w:hAnsi="Times New Roman" w:hint="eastAsia"/>
          <w:sz w:val="32"/>
          <w:szCs w:val="32"/>
        </w:rPr>
        <w:t>5</w:t>
      </w:r>
      <w:r>
        <w:rPr>
          <w:rFonts w:ascii="Times New Roman" w:eastAsia="仿宋" w:hAnsi="Times New Roman"/>
          <w:sz w:val="32"/>
          <w:szCs w:val="32"/>
        </w:rPr>
        <w:t>.</w:t>
      </w:r>
      <w:r>
        <w:rPr>
          <w:rFonts w:ascii="Times New Roman" w:eastAsia="仿宋_GB2312" w:hAnsi="Times New Roman" w:hint="eastAsia"/>
          <w:sz w:val="32"/>
          <w:szCs w:val="32"/>
        </w:rPr>
        <w:t>产品的原料投料量固定的前提下，辅料用量除应具有明确的工艺必要性和合理性外，还应确保不同批次</w:t>
      </w:r>
      <w:proofErr w:type="gramStart"/>
      <w:r>
        <w:rPr>
          <w:rFonts w:ascii="Times New Roman" w:eastAsia="仿宋_GB2312" w:hAnsi="Times New Roman" w:hint="eastAsia"/>
          <w:sz w:val="32"/>
          <w:szCs w:val="32"/>
        </w:rPr>
        <w:t>终产品得量稳定</w:t>
      </w:r>
      <w:proofErr w:type="gramEnd"/>
      <w:r>
        <w:rPr>
          <w:rFonts w:ascii="Times New Roman" w:eastAsia="仿宋_GB2312" w:hAnsi="Times New Roman" w:hint="eastAsia"/>
          <w:sz w:val="32"/>
          <w:szCs w:val="32"/>
        </w:rPr>
        <w:t>一致。对于产品生产工艺包括提取工序的固体制剂，填充剂用量可为适量。液体制剂的稀释剂可为适量。</w:t>
      </w:r>
    </w:p>
    <w:p w:rsidR="009505C1" w:rsidRDefault="003F55AF">
      <w:pPr>
        <w:spacing w:line="594" w:lineRule="exact"/>
        <w:ind w:firstLine="660"/>
        <w:rPr>
          <w:rFonts w:ascii="Times New Roman" w:eastAsia="仿宋_GB2312" w:hAnsi="Times New Roman"/>
        </w:rPr>
      </w:pPr>
      <w:r>
        <w:rPr>
          <w:rFonts w:ascii="Times New Roman" w:eastAsia="仿宋_GB2312" w:hAnsi="Times New Roman"/>
          <w:color w:val="000000" w:themeColor="text1"/>
        </w:rPr>
        <w:t>6.</w:t>
      </w:r>
      <w:r>
        <w:rPr>
          <w:rFonts w:ascii="Times New Roman" w:eastAsia="仿宋_GB2312" w:hAnsi="Times New Roman" w:hint="eastAsia"/>
          <w:color w:val="000000" w:themeColor="text1"/>
        </w:rPr>
        <w:t>备案人可采用将原料和经自行对原料进行水提取后混合制成的产</w:t>
      </w:r>
      <w:r>
        <w:rPr>
          <w:rFonts w:ascii="Times New Roman" w:eastAsia="仿宋_GB2312" w:hAnsi="Times New Roman"/>
          <w:color w:val="000000" w:themeColor="text1"/>
        </w:rPr>
        <w:t>品</w:t>
      </w:r>
      <w:r>
        <w:rPr>
          <w:rFonts w:ascii="Times New Roman" w:eastAsia="仿宋_GB2312" w:hAnsi="Times New Roman" w:hint="eastAsia"/>
          <w:color w:val="000000" w:themeColor="text1"/>
        </w:rPr>
        <w:t>进行</w:t>
      </w:r>
      <w:r>
        <w:rPr>
          <w:rFonts w:ascii="Times New Roman" w:eastAsia="仿宋_GB2312" w:hAnsi="Times New Roman"/>
          <w:color w:val="000000" w:themeColor="text1"/>
        </w:rPr>
        <w:t>备案</w:t>
      </w:r>
      <w:r>
        <w:rPr>
          <w:rFonts w:ascii="Times New Roman" w:eastAsia="仿宋_GB2312" w:hAnsi="Times New Roman" w:hint="eastAsia"/>
          <w:color w:val="000000" w:themeColor="text1"/>
        </w:rPr>
        <w:t>，</w:t>
      </w:r>
      <w:r>
        <w:rPr>
          <w:rFonts w:ascii="Times New Roman" w:eastAsia="仿宋_GB2312" w:hAnsi="Times New Roman"/>
          <w:color w:val="000000" w:themeColor="text1"/>
        </w:rPr>
        <w:t>产品</w:t>
      </w:r>
      <w:r>
        <w:rPr>
          <w:rFonts w:ascii="Times New Roman" w:eastAsia="仿宋_GB2312" w:hAnsi="Times New Roman" w:hint="eastAsia"/>
          <w:color w:val="000000" w:themeColor="text1"/>
        </w:rPr>
        <w:t>配方中原料名称为</w:t>
      </w:r>
      <w:r>
        <w:rPr>
          <w:rFonts w:ascii="Times New Roman" w:eastAsia="仿宋_GB2312" w:hAnsi="Times New Roman"/>
          <w:color w:val="000000" w:themeColor="text1"/>
        </w:rPr>
        <w:t>人参</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西洋参</w:t>
      </w:r>
      <w:r>
        <w:rPr>
          <w:rFonts w:ascii="Times New Roman" w:eastAsia="仿宋_GB2312" w:hAnsi="Times New Roman" w:hint="eastAsia"/>
          <w:color w:val="000000" w:themeColor="text1"/>
        </w:rPr>
        <w:t>/</w:t>
      </w:r>
      <w:r>
        <w:rPr>
          <w:rFonts w:ascii="Times New Roman" w:eastAsia="仿宋_GB2312" w:hAnsi="Times New Roman"/>
          <w:color w:val="000000" w:themeColor="text1"/>
        </w:rPr>
        <w:t>灵芝</w:t>
      </w:r>
      <w:r>
        <w:rPr>
          <w:rFonts w:ascii="Times New Roman" w:eastAsia="仿宋_GB2312" w:hAnsi="Times New Roman" w:hint="eastAsia"/>
          <w:color w:val="000000" w:themeColor="text1"/>
        </w:rPr>
        <w:t>。对于</w:t>
      </w:r>
      <w:r>
        <w:rPr>
          <w:rFonts w:ascii="Times New Roman" w:eastAsia="仿宋_GB2312" w:hAnsi="Times New Roman"/>
          <w:color w:val="000000" w:themeColor="text1"/>
        </w:rPr>
        <w:t>已批准</w:t>
      </w:r>
      <w:r>
        <w:rPr>
          <w:rFonts w:ascii="Times New Roman" w:eastAsia="仿宋_GB2312" w:hAnsi="Times New Roman" w:hint="eastAsia"/>
          <w:color w:val="000000" w:themeColor="text1"/>
        </w:rPr>
        <w:t>注册的保健食品，同时使用原料粉碎和</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或水提物作为配方原料的（如灵芝和灵芝提取物），均应转为备案管理</w:t>
      </w:r>
      <w:r>
        <w:rPr>
          <w:rFonts w:ascii="Times New Roman" w:eastAsia="仿宋_GB2312" w:hAnsi="Times New Roman" w:hint="eastAsia"/>
          <w:color w:val="7030A0"/>
        </w:rPr>
        <w:t>。</w:t>
      </w:r>
    </w:p>
    <w:p w:rsidR="009505C1" w:rsidRDefault="003F55AF">
      <w:pPr>
        <w:pStyle w:val="a3"/>
        <w:spacing w:line="594" w:lineRule="exact"/>
        <w:ind w:right="24" w:firstLineChars="200" w:firstLine="640"/>
        <w:rPr>
          <w:rFonts w:ascii="Times New Roman" w:eastAsia="黑体" w:hAnsi="Times New Roman"/>
          <w:sz w:val="32"/>
          <w:szCs w:val="32"/>
        </w:rPr>
      </w:pPr>
      <w:r>
        <w:rPr>
          <w:rFonts w:ascii="Times New Roman" w:eastAsia="黑体" w:hAnsi="Times New Roman" w:hint="eastAsia"/>
          <w:sz w:val="32"/>
          <w:szCs w:val="32"/>
        </w:rPr>
        <w:t>四、产品技术要求</w:t>
      </w:r>
    </w:p>
    <w:p w:rsidR="009505C1" w:rsidRDefault="003F55AF">
      <w:pPr>
        <w:pStyle w:val="a3"/>
        <w:spacing w:line="594" w:lineRule="exact"/>
        <w:ind w:right="24" w:firstLineChars="200" w:firstLine="640"/>
        <w:rPr>
          <w:rFonts w:ascii="Times New Roman" w:eastAsia="仿宋_GB2312" w:hAnsi="Times New Roman" w:cstheme="minorBidi"/>
          <w:sz w:val="32"/>
          <w:szCs w:val="32"/>
          <w:lang w:val="en-US" w:bidi="ar-SA"/>
          <w14:ligatures w14:val="standardContextual"/>
        </w:rPr>
      </w:pPr>
      <w:r>
        <w:rPr>
          <w:rFonts w:ascii="Times New Roman" w:eastAsia="仿宋_GB2312" w:hAnsi="Times New Roman" w:cstheme="minorBidi" w:hint="eastAsia"/>
          <w:sz w:val="32"/>
          <w:szCs w:val="32"/>
          <w:lang w:val="en-US" w:bidi="ar-SA"/>
          <w14:ligatures w14:val="standardContextual"/>
        </w:rPr>
        <w:lastRenderedPageBreak/>
        <w:t>备案产品的技术要求中除</w:t>
      </w:r>
      <w:r>
        <w:rPr>
          <w:rFonts w:ascii="Times New Roman" w:eastAsia="仿宋_GB2312" w:hAnsi="Times New Roman" w:hint="eastAsia"/>
          <w:sz w:val="32"/>
          <w:szCs w:val="32"/>
        </w:rPr>
        <w:t>制定表征相应产品剂型的指标，</w:t>
      </w:r>
      <w:r>
        <w:rPr>
          <w:rFonts w:ascii="Times New Roman" w:eastAsia="仿宋_GB2312" w:hAnsi="Times New Roman" w:cstheme="minorBidi" w:hint="eastAsia"/>
          <w:color w:val="000000" w:themeColor="text1"/>
          <w:sz w:val="32"/>
          <w:szCs w:val="32"/>
          <w:lang w:val="en-US" w:bidi="ar-SA"/>
          <w14:ligatures w14:val="standardContextual"/>
        </w:rPr>
        <w:t>微生物指标符合《食品安全国家标准</w:t>
      </w:r>
      <w:r>
        <w:rPr>
          <w:rFonts w:ascii="Times New Roman" w:eastAsia="仿宋_GB2312" w:hAnsi="Times New Roman" w:cstheme="minorBidi" w:hint="eastAsia"/>
          <w:color w:val="000000" w:themeColor="text1"/>
          <w:sz w:val="32"/>
          <w:szCs w:val="32"/>
          <w:lang w:val="en-US" w:bidi="ar-SA"/>
          <w14:ligatures w14:val="standardContextual"/>
        </w:rPr>
        <w:t xml:space="preserve"> </w:t>
      </w:r>
      <w:r>
        <w:rPr>
          <w:rFonts w:ascii="Times New Roman" w:eastAsia="仿宋_GB2312" w:hAnsi="Times New Roman" w:cstheme="minorBidi" w:hint="eastAsia"/>
          <w:color w:val="000000" w:themeColor="text1"/>
          <w:sz w:val="32"/>
          <w:szCs w:val="32"/>
          <w:lang w:val="en-US" w:bidi="ar-SA"/>
          <w14:ligatures w14:val="standardContextual"/>
        </w:rPr>
        <w:t>保健食品》（</w:t>
      </w:r>
      <w:proofErr w:type="spellStart"/>
      <w:r>
        <w:rPr>
          <w:rFonts w:ascii="Times New Roman" w:eastAsia="仿宋_GB2312" w:hAnsi="Times New Roman" w:cstheme="minorBidi" w:hint="eastAsia"/>
          <w:color w:val="000000" w:themeColor="text1"/>
          <w:sz w:val="32"/>
          <w:szCs w:val="32"/>
          <w:lang w:val="en-US" w:bidi="ar-SA"/>
          <w14:ligatures w14:val="standardContextual"/>
        </w:rPr>
        <w:t>GB16740</w:t>
      </w:r>
      <w:proofErr w:type="spellEnd"/>
      <w:r>
        <w:rPr>
          <w:rFonts w:ascii="Times New Roman" w:eastAsia="仿宋_GB2312" w:hAnsi="Times New Roman" w:cstheme="minorBidi" w:hint="eastAsia"/>
          <w:color w:val="000000" w:themeColor="text1"/>
          <w:sz w:val="32"/>
          <w:szCs w:val="32"/>
          <w:lang w:val="en-US" w:bidi="ar-SA"/>
          <w14:ligatures w14:val="standardContextual"/>
        </w:rPr>
        <w:t>）规定外，还应</w:t>
      </w:r>
      <w:r>
        <w:rPr>
          <w:rFonts w:ascii="Times New Roman" w:eastAsia="仿宋_GB2312" w:hAnsi="Times New Roman" w:cstheme="minorBidi" w:hint="eastAsia"/>
          <w:sz w:val="32"/>
          <w:szCs w:val="32"/>
          <w:lang w:val="en-US" w:bidi="ar-SA"/>
          <w14:ligatures w14:val="standardContextual"/>
        </w:rPr>
        <w:t>符合以下要求：</w:t>
      </w:r>
    </w:p>
    <w:p w:rsidR="009505C1" w:rsidRDefault="003F55AF">
      <w:pPr>
        <w:spacing w:line="594" w:lineRule="exact"/>
        <w:ind w:firstLine="640"/>
        <w:rPr>
          <w:rFonts w:ascii="Times New Roman" w:eastAsia="楷体" w:hAnsi="Times New Roman"/>
        </w:rPr>
      </w:pPr>
      <w:r>
        <w:rPr>
          <w:rFonts w:ascii="Times New Roman" w:eastAsia="楷体" w:hAnsi="Times New Roman" w:hint="eastAsia"/>
        </w:rPr>
        <w:t>（一）产品</w:t>
      </w:r>
      <w:r>
        <w:rPr>
          <w:rFonts w:ascii="Times New Roman" w:eastAsia="楷体" w:hAnsi="Times New Roman"/>
        </w:rPr>
        <w:t>名称</w:t>
      </w:r>
      <w:r>
        <w:rPr>
          <w:rFonts w:ascii="Times New Roman" w:eastAsia="楷体" w:hAnsi="Times New Roman" w:hint="eastAsia"/>
        </w:rPr>
        <w:t>:</w:t>
      </w:r>
    </w:p>
    <w:p w:rsidR="009505C1" w:rsidRDefault="003F55AF">
      <w:pPr>
        <w:spacing w:line="594" w:lineRule="exact"/>
        <w:ind w:firstLine="640"/>
        <w:rPr>
          <w:rFonts w:ascii="Times New Roman" w:eastAsia="仿宋_GB2312" w:hAnsi="Times New Roman"/>
        </w:rPr>
      </w:pPr>
      <w:r>
        <w:rPr>
          <w:rFonts w:ascii="Times New Roman" w:eastAsia="仿宋_GB2312" w:hAnsi="Times New Roman" w:hint="eastAsia"/>
        </w:rPr>
        <w:t>以人参为原料</w:t>
      </w:r>
      <w:r>
        <w:rPr>
          <w:rFonts w:ascii="Times New Roman" w:eastAsia="仿宋_GB2312" w:hAnsi="Times New Roman"/>
        </w:rPr>
        <w:t>的产品</w:t>
      </w:r>
      <w:r>
        <w:rPr>
          <w:rFonts w:ascii="Times New Roman" w:eastAsia="仿宋_GB2312" w:hAnsi="Times New Roman" w:hint="eastAsia"/>
        </w:rPr>
        <w:t>备案时</w:t>
      </w:r>
      <w:r>
        <w:rPr>
          <w:rFonts w:ascii="Times New Roman" w:eastAsia="仿宋_GB2312" w:hAnsi="Times New Roman"/>
        </w:rPr>
        <w:t>，产品名称为</w:t>
      </w:r>
      <w:r>
        <w:rPr>
          <w:rFonts w:ascii="Times New Roman" w:hAnsi="Times New Roman"/>
        </w:rPr>
        <w:t>“</w:t>
      </w:r>
      <w:r>
        <w:rPr>
          <w:rFonts w:ascii="Times New Roman" w:eastAsia="仿宋_GB2312" w:hAnsi="Times New Roman"/>
        </w:rPr>
        <w:t>*</w:t>
      </w:r>
      <w:r>
        <w:rPr>
          <w:rFonts w:ascii="Times New Roman" w:eastAsia="仿宋_GB2312" w:hAnsi="Times New Roman"/>
        </w:rPr>
        <w:t>牌</w:t>
      </w:r>
      <w:r>
        <w:rPr>
          <w:rFonts w:ascii="Times New Roman" w:eastAsia="仿宋_GB2312" w:hAnsi="Times New Roman" w:hint="eastAsia"/>
        </w:rPr>
        <w:t>+</w:t>
      </w:r>
      <w:r>
        <w:rPr>
          <w:rFonts w:ascii="Times New Roman" w:eastAsia="仿宋_GB2312" w:hAnsi="Times New Roman"/>
        </w:rPr>
        <w:t>人参</w:t>
      </w:r>
      <w:r>
        <w:rPr>
          <w:rFonts w:ascii="Times New Roman" w:eastAsia="仿宋_GB2312" w:hAnsi="Times New Roman" w:hint="eastAsia"/>
        </w:rPr>
        <w:t>+</w:t>
      </w:r>
      <w:r>
        <w:rPr>
          <w:rFonts w:ascii="Times New Roman" w:eastAsia="仿宋_GB2312" w:hAnsi="Times New Roman" w:hint="eastAsia"/>
        </w:rPr>
        <w:t>属性名</w:t>
      </w:r>
      <w:r>
        <w:rPr>
          <w:rFonts w:ascii="Times New Roman" w:hAnsi="Times New Roman"/>
        </w:rPr>
        <w:t>”</w:t>
      </w:r>
      <w:r>
        <w:rPr>
          <w:rFonts w:ascii="Times New Roman" w:hAnsi="Times New Roman" w:hint="eastAsia"/>
        </w:rPr>
        <w:t>，</w:t>
      </w:r>
      <w:r>
        <w:rPr>
          <w:rFonts w:ascii="Times New Roman" w:eastAsia="仿宋_GB2312" w:hAnsi="Times New Roman"/>
        </w:rPr>
        <w:t>不应以</w:t>
      </w:r>
      <w:r>
        <w:rPr>
          <w:rFonts w:ascii="Times New Roman" w:hAnsi="Times New Roman" w:hint="eastAsia"/>
        </w:rPr>
        <w:t>“</w:t>
      </w:r>
      <w:r>
        <w:rPr>
          <w:rFonts w:ascii="Times New Roman" w:eastAsia="仿宋_GB2312" w:hAnsi="Times New Roman" w:hint="eastAsia"/>
        </w:rPr>
        <w:t>园</w:t>
      </w:r>
      <w:r>
        <w:rPr>
          <w:rFonts w:ascii="Times New Roman" w:eastAsia="仿宋_GB2312" w:hAnsi="Times New Roman"/>
        </w:rPr>
        <w:t>参</w:t>
      </w:r>
      <w:r>
        <w:rPr>
          <w:rFonts w:ascii="Times New Roman" w:hAnsi="Times New Roman" w:hint="eastAsia"/>
        </w:rPr>
        <w:t>”</w:t>
      </w:r>
      <w:r>
        <w:rPr>
          <w:rFonts w:ascii="Times New Roman" w:eastAsia="仿宋_GB2312" w:hAnsi="Times New Roman" w:hint="eastAsia"/>
        </w:rPr>
        <w:t>、</w:t>
      </w:r>
      <w:r>
        <w:rPr>
          <w:rFonts w:ascii="Times New Roman" w:hAnsi="Times New Roman"/>
        </w:rPr>
        <w:t>“</w:t>
      </w:r>
      <w:r>
        <w:rPr>
          <w:rFonts w:ascii="Times New Roman" w:eastAsia="仿宋_GB2312" w:hAnsi="Times New Roman" w:hint="eastAsia"/>
        </w:rPr>
        <w:t>林下山参</w:t>
      </w:r>
      <w:r>
        <w:rPr>
          <w:rFonts w:ascii="Times New Roman" w:hAnsi="Times New Roman"/>
        </w:rPr>
        <w:t>”</w:t>
      </w:r>
      <w:r>
        <w:rPr>
          <w:rFonts w:ascii="Times New Roman" w:eastAsia="仿宋_GB2312" w:hAnsi="Times New Roman" w:hint="eastAsia"/>
          <w:color w:val="000000" w:themeColor="text1"/>
        </w:rPr>
        <w:t>作为产品</w:t>
      </w:r>
      <w:r>
        <w:rPr>
          <w:rFonts w:ascii="Times New Roman" w:eastAsia="仿宋_GB2312" w:hAnsi="Times New Roman"/>
          <w:color w:val="000000" w:themeColor="text1"/>
        </w:rPr>
        <w:t>通用名</w:t>
      </w:r>
      <w:r>
        <w:rPr>
          <w:rFonts w:ascii="Times New Roman" w:eastAsia="仿宋_GB2312" w:hAnsi="Times New Roman" w:hint="eastAsia"/>
          <w:color w:val="000000" w:themeColor="text1"/>
        </w:rPr>
        <w:t>，</w:t>
      </w:r>
      <w:r>
        <w:rPr>
          <w:rFonts w:ascii="Times New Roman" w:eastAsia="仿宋_GB2312" w:hAnsi="Times New Roman"/>
          <w:color w:val="000000" w:themeColor="text1"/>
        </w:rPr>
        <w:t>也不</w:t>
      </w:r>
      <w:r>
        <w:rPr>
          <w:rFonts w:ascii="Times New Roman" w:eastAsia="仿宋_GB2312" w:hAnsi="Times New Roman" w:hint="eastAsia"/>
          <w:color w:val="000000" w:themeColor="text1"/>
        </w:rPr>
        <w:t>应</w:t>
      </w:r>
      <w:r>
        <w:rPr>
          <w:rFonts w:ascii="Times New Roman" w:eastAsia="仿宋_GB2312" w:hAnsi="Times New Roman"/>
          <w:color w:val="000000" w:themeColor="text1"/>
        </w:rPr>
        <w:t>在</w:t>
      </w:r>
      <w:r>
        <w:rPr>
          <w:rFonts w:ascii="Times New Roman" w:eastAsia="仿宋_GB2312" w:hAnsi="Times New Roman" w:hint="eastAsia"/>
          <w:color w:val="000000" w:themeColor="text1"/>
        </w:rPr>
        <w:t>备案凭证、</w:t>
      </w:r>
      <w:r>
        <w:rPr>
          <w:rFonts w:ascii="Times New Roman" w:eastAsia="仿宋_GB2312" w:hAnsi="Times New Roman"/>
          <w:color w:val="000000" w:themeColor="text1"/>
        </w:rPr>
        <w:t>产品说明书</w:t>
      </w:r>
      <w:r>
        <w:rPr>
          <w:rFonts w:ascii="Times New Roman" w:eastAsia="仿宋_GB2312" w:hAnsi="Times New Roman" w:hint="eastAsia"/>
          <w:color w:val="000000" w:themeColor="text1"/>
        </w:rPr>
        <w:t>和</w:t>
      </w:r>
      <w:r>
        <w:rPr>
          <w:rFonts w:ascii="Times New Roman" w:eastAsia="仿宋_GB2312" w:hAnsi="Times New Roman"/>
          <w:color w:val="000000" w:themeColor="text1"/>
        </w:rPr>
        <w:t>产品技术要求中</w:t>
      </w:r>
      <w:r>
        <w:rPr>
          <w:rFonts w:ascii="Times New Roman" w:eastAsia="仿宋_GB2312" w:hAnsi="Times New Roman" w:hint="eastAsia"/>
          <w:color w:val="000000" w:themeColor="text1"/>
        </w:rPr>
        <w:t>体现</w:t>
      </w:r>
      <w:r>
        <w:rPr>
          <w:rFonts w:ascii="Times New Roman" w:eastAsia="仿宋_GB2312" w:hAnsi="Times New Roman"/>
          <w:color w:val="000000" w:themeColor="text1"/>
        </w:rPr>
        <w:t>“</w:t>
      </w:r>
      <w:r>
        <w:rPr>
          <w:rFonts w:ascii="Times New Roman" w:eastAsia="仿宋_GB2312" w:hAnsi="Times New Roman" w:hint="eastAsia"/>
          <w:color w:val="000000" w:themeColor="text1"/>
        </w:rPr>
        <w:t>林下</w:t>
      </w:r>
      <w:r>
        <w:rPr>
          <w:rFonts w:ascii="Times New Roman" w:eastAsia="仿宋_GB2312" w:hAnsi="Times New Roman"/>
          <w:color w:val="000000" w:themeColor="text1"/>
        </w:rPr>
        <w:t>山参</w:t>
      </w:r>
      <w:r>
        <w:rPr>
          <w:rFonts w:ascii="Times New Roman" w:eastAsia="仿宋_GB2312" w:hAnsi="Times New Roman"/>
          <w:color w:val="000000" w:themeColor="text1"/>
        </w:rPr>
        <w:t>”</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 xml:space="preserve"> </w:t>
      </w:r>
      <w:r>
        <w:rPr>
          <w:rFonts w:ascii="Times New Roman" w:eastAsia="仿宋_GB2312" w:hAnsi="Times New Roman" w:hint="eastAsia"/>
          <w:color w:val="000000" w:themeColor="text1"/>
        </w:rPr>
        <w:t>使用</w:t>
      </w:r>
      <w:r>
        <w:rPr>
          <w:rFonts w:ascii="Times New Roman" w:eastAsia="仿宋_GB2312" w:hAnsi="Times New Roman"/>
          <w:color w:val="000000" w:themeColor="text1"/>
        </w:rPr>
        <w:t>林下山</w:t>
      </w:r>
      <w:proofErr w:type="gramStart"/>
      <w:r>
        <w:rPr>
          <w:rFonts w:ascii="Times New Roman" w:eastAsia="仿宋_GB2312" w:hAnsi="Times New Roman"/>
          <w:color w:val="000000" w:themeColor="text1"/>
        </w:rPr>
        <w:t>参</w:t>
      </w:r>
      <w:r>
        <w:rPr>
          <w:rFonts w:ascii="Times New Roman" w:eastAsia="仿宋_GB2312" w:hAnsi="Times New Roman" w:hint="eastAsia"/>
          <w:color w:val="000000" w:themeColor="text1"/>
        </w:rPr>
        <w:t>作为</w:t>
      </w:r>
      <w:proofErr w:type="gramEnd"/>
      <w:r>
        <w:rPr>
          <w:rFonts w:ascii="Times New Roman" w:eastAsia="仿宋_GB2312" w:hAnsi="Times New Roman" w:hint="eastAsia"/>
          <w:color w:val="000000" w:themeColor="text1"/>
        </w:rPr>
        <w:t>原料的产品可申请保健食品</w:t>
      </w:r>
      <w:r>
        <w:rPr>
          <w:rFonts w:ascii="Times New Roman" w:eastAsia="仿宋_GB2312" w:hAnsi="Times New Roman"/>
          <w:color w:val="000000" w:themeColor="text1"/>
        </w:rPr>
        <w:t>注册。</w:t>
      </w:r>
      <w:r>
        <w:rPr>
          <w:rFonts w:ascii="Times New Roman" w:eastAsia="仿宋_GB2312" w:hAnsi="Times New Roman" w:hint="eastAsia"/>
          <w:color w:val="000000" w:themeColor="text1"/>
        </w:rPr>
        <w:t>不应</w:t>
      </w:r>
      <w:r>
        <w:rPr>
          <w:rFonts w:ascii="Times New Roman" w:eastAsia="仿宋_GB2312" w:hAnsi="Times New Roman"/>
          <w:color w:val="000000" w:themeColor="text1"/>
        </w:rPr>
        <w:t>在通用名</w:t>
      </w:r>
      <w:r>
        <w:rPr>
          <w:rFonts w:ascii="Times New Roman" w:eastAsia="仿宋_GB2312" w:hAnsi="Times New Roman"/>
          <w:color w:val="000000" w:themeColor="text1"/>
        </w:rPr>
        <w:t>“</w:t>
      </w:r>
      <w:r>
        <w:rPr>
          <w:rFonts w:ascii="Times New Roman" w:eastAsia="仿宋_GB2312" w:hAnsi="Times New Roman" w:hint="eastAsia"/>
          <w:color w:val="000000" w:themeColor="text1"/>
        </w:rPr>
        <w:t>人参</w:t>
      </w:r>
      <w:r>
        <w:rPr>
          <w:rFonts w:ascii="Times New Roman" w:eastAsia="仿宋_GB2312" w:hAnsi="Times New Roman"/>
          <w:color w:val="000000" w:themeColor="text1"/>
        </w:rPr>
        <w:t>”</w:t>
      </w:r>
      <w:r>
        <w:rPr>
          <w:rFonts w:ascii="Times New Roman" w:eastAsia="仿宋_GB2312" w:hAnsi="Times New Roman" w:hint="eastAsia"/>
          <w:color w:val="000000" w:themeColor="text1"/>
        </w:rPr>
        <w:t>增加</w:t>
      </w:r>
      <w:r>
        <w:rPr>
          <w:rFonts w:ascii="Times New Roman" w:eastAsia="仿宋_GB2312" w:hAnsi="Times New Roman"/>
          <w:color w:val="000000" w:themeColor="text1"/>
        </w:rPr>
        <w:t>原料年限，如</w:t>
      </w:r>
      <w:r>
        <w:rPr>
          <w:rFonts w:ascii="Times New Roman" w:hAnsi="Times New Roman"/>
          <w:color w:val="000000" w:themeColor="text1"/>
        </w:rPr>
        <w:t>“</w:t>
      </w:r>
      <w:r>
        <w:rPr>
          <w:rFonts w:ascii="Times New Roman" w:eastAsia="仿宋_GB2312" w:hAnsi="Times New Roman"/>
          <w:color w:val="000000" w:themeColor="text1"/>
        </w:rPr>
        <w:t>*</w:t>
      </w:r>
      <w:r>
        <w:rPr>
          <w:rFonts w:ascii="Times New Roman" w:eastAsia="仿宋_GB2312" w:hAnsi="Times New Roman"/>
          <w:color w:val="000000" w:themeColor="text1"/>
        </w:rPr>
        <w:t>牌</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人参</w:t>
      </w:r>
      <w:r>
        <w:rPr>
          <w:rFonts w:ascii="Times New Roman" w:eastAsia="仿宋_GB2312" w:hAnsi="Times New Roman"/>
          <w:color w:val="000000" w:themeColor="text1"/>
        </w:rPr>
        <w:t>（</w:t>
      </w:r>
      <w:r>
        <w:rPr>
          <w:rFonts w:ascii="Times New Roman" w:eastAsia="仿宋_GB2312" w:hAnsi="Times New Roman" w:hint="eastAsia"/>
          <w:color w:val="000000" w:themeColor="text1"/>
        </w:rPr>
        <w:t>6</w:t>
      </w:r>
      <w:r>
        <w:rPr>
          <w:rFonts w:ascii="Times New Roman" w:eastAsia="仿宋_GB2312" w:hAnsi="Times New Roman" w:hint="eastAsia"/>
          <w:color w:val="000000" w:themeColor="text1"/>
        </w:rPr>
        <w:t>年</w:t>
      </w:r>
      <w:r>
        <w:rPr>
          <w:rFonts w:ascii="Times New Roman" w:eastAsia="仿宋_GB2312" w:hAnsi="Times New Roman"/>
          <w:color w:val="000000" w:themeColor="text1"/>
        </w:rPr>
        <w:t>）</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属性名</w:t>
      </w:r>
      <w:r>
        <w:rPr>
          <w:rFonts w:ascii="Times New Roman" w:hAnsi="Times New Roman"/>
        </w:rPr>
        <w:t>”</w:t>
      </w:r>
      <w:r>
        <w:rPr>
          <w:rFonts w:ascii="Times New Roman" w:eastAsia="仿宋_GB2312" w:hAnsi="Times New Roman" w:hint="eastAsia"/>
        </w:rPr>
        <w:t>。</w:t>
      </w:r>
    </w:p>
    <w:p w:rsidR="009505C1" w:rsidRDefault="003F55AF">
      <w:pPr>
        <w:spacing w:line="594" w:lineRule="exact"/>
        <w:ind w:firstLine="640"/>
        <w:rPr>
          <w:rFonts w:ascii="Times New Roman" w:eastAsia="仿宋_GB2312" w:hAnsi="Times New Roman"/>
          <w:color w:val="000000" w:themeColor="text1"/>
        </w:rPr>
      </w:pPr>
      <w:r>
        <w:rPr>
          <w:rFonts w:ascii="Times New Roman" w:eastAsia="仿宋_GB2312" w:hAnsi="Times New Roman" w:hint="eastAsia"/>
        </w:rPr>
        <w:t>以</w:t>
      </w:r>
      <w:r>
        <w:rPr>
          <w:rFonts w:ascii="Times New Roman" w:eastAsia="仿宋_GB2312" w:hAnsi="Times New Roman"/>
        </w:rPr>
        <w:t>灵芝为原料的产品备案时，产品名称可</w:t>
      </w:r>
      <w:r>
        <w:rPr>
          <w:rFonts w:ascii="Times New Roman" w:eastAsia="仿宋_GB2312" w:hAnsi="Times New Roman" w:hint="eastAsia"/>
        </w:rPr>
        <w:t>为</w:t>
      </w:r>
      <w:r>
        <w:rPr>
          <w:rFonts w:ascii="Times New Roman" w:hAnsi="Times New Roman"/>
        </w:rPr>
        <w:t>“</w:t>
      </w:r>
      <w:r>
        <w:rPr>
          <w:rFonts w:ascii="Times New Roman" w:eastAsia="仿宋_GB2312" w:hAnsi="Times New Roman"/>
        </w:rPr>
        <w:t>*</w:t>
      </w:r>
      <w:r>
        <w:rPr>
          <w:rFonts w:ascii="Times New Roman" w:eastAsia="仿宋_GB2312" w:hAnsi="Times New Roman"/>
        </w:rPr>
        <w:t>牌</w:t>
      </w:r>
      <w:r>
        <w:rPr>
          <w:rFonts w:ascii="Times New Roman" w:eastAsia="仿宋_GB2312" w:hAnsi="Times New Roman" w:hint="eastAsia"/>
        </w:rPr>
        <w:t>+</w:t>
      </w:r>
      <w:r>
        <w:rPr>
          <w:rFonts w:ascii="Times New Roman" w:eastAsia="仿宋_GB2312" w:hAnsi="Times New Roman" w:hint="eastAsia"/>
        </w:rPr>
        <w:t>灵芝</w:t>
      </w:r>
      <w:r>
        <w:rPr>
          <w:rFonts w:ascii="Times New Roman" w:eastAsia="仿宋_GB2312" w:hAnsi="Times New Roman" w:hint="eastAsia"/>
        </w:rPr>
        <w:t>+</w:t>
      </w:r>
      <w:r>
        <w:rPr>
          <w:rFonts w:ascii="Times New Roman" w:eastAsia="仿宋_GB2312" w:hAnsi="Times New Roman" w:hint="eastAsia"/>
        </w:rPr>
        <w:t>属性名</w:t>
      </w:r>
      <w:r>
        <w:rPr>
          <w:rFonts w:ascii="Times New Roman" w:hAnsi="Times New Roman"/>
        </w:rPr>
        <w:t>”“</w:t>
      </w:r>
      <w:r>
        <w:rPr>
          <w:rFonts w:ascii="Times New Roman" w:eastAsia="仿宋_GB2312" w:hAnsi="Times New Roman"/>
        </w:rPr>
        <w:t>*</w:t>
      </w:r>
      <w:r>
        <w:rPr>
          <w:rFonts w:ascii="Times New Roman" w:eastAsia="仿宋_GB2312" w:hAnsi="Times New Roman"/>
        </w:rPr>
        <w:t>牌</w:t>
      </w:r>
      <w:r>
        <w:rPr>
          <w:rFonts w:ascii="Times New Roman" w:eastAsia="仿宋_GB2312" w:hAnsi="Times New Roman" w:hint="eastAsia"/>
        </w:rPr>
        <w:t>+</w:t>
      </w:r>
      <w:r>
        <w:rPr>
          <w:rFonts w:ascii="Times New Roman" w:eastAsia="仿宋_GB2312" w:hAnsi="Times New Roman" w:hint="eastAsia"/>
        </w:rPr>
        <w:t>灵芝（</w:t>
      </w:r>
      <w:proofErr w:type="gramStart"/>
      <w:r>
        <w:rPr>
          <w:rFonts w:ascii="Times New Roman" w:eastAsia="仿宋_GB2312" w:hAnsi="Times New Roman" w:hint="eastAsia"/>
        </w:rPr>
        <w:t>赤</w:t>
      </w:r>
      <w:proofErr w:type="gramEnd"/>
      <w:r>
        <w:rPr>
          <w:rFonts w:ascii="Times New Roman" w:eastAsia="仿宋_GB2312" w:hAnsi="Times New Roman" w:hint="eastAsia"/>
        </w:rPr>
        <w:t>芝）</w:t>
      </w:r>
      <w:r>
        <w:rPr>
          <w:rFonts w:ascii="Times New Roman" w:eastAsia="仿宋_GB2312" w:hAnsi="Times New Roman" w:hint="eastAsia"/>
        </w:rPr>
        <w:t>+</w:t>
      </w:r>
      <w:r>
        <w:rPr>
          <w:rFonts w:ascii="Times New Roman" w:eastAsia="仿宋_GB2312" w:hAnsi="Times New Roman" w:hint="eastAsia"/>
        </w:rPr>
        <w:t>属性名</w:t>
      </w:r>
      <w:r>
        <w:rPr>
          <w:rFonts w:ascii="Times New Roman" w:hAnsi="Times New Roman"/>
        </w:rPr>
        <w:t>” “</w:t>
      </w:r>
      <w:r>
        <w:rPr>
          <w:rFonts w:ascii="Times New Roman" w:eastAsia="仿宋_GB2312" w:hAnsi="Times New Roman"/>
        </w:rPr>
        <w:t>*</w:t>
      </w:r>
      <w:r>
        <w:rPr>
          <w:rFonts w:ascii="Times New Roman" w:eastAsia="仿宋_GB2312" w:hAnsi="Times New Roman"/>
        </w:rPr>
        <w:t>牌</w:t>
      </w:r>
      <w:r>
        <w:rPr>
          <w:rFonts w:ascii="Times New Roman" w:eastAsia="仿宋_GB2312" w:hAnsi="Times New Roman" w:hint="eastAsia"/>
        </w:rPr>
        <w:t>+</w:t>
      </w:r>
      <w:r>
        <w:rPr>
          <w:rFonts w:ascii="Times New Roman" w:eastAsia="仿宋_GB2312" w:hAnsi="Times New Roman" w:hint="eastAsia"/>
        </w:rPr>
        <w:t>灵芝（紫芝）</w:t>
      </w:r>
      <w:r>
        <w:rPr>
          <w:rFonts w:ascii="Times New Roman" w:eastAsia="仿宋_GB2312" w:hAnsi="Times New Roman" w:hint="eastAsia"/>
        </w:rPr>
        <w:t>+</w:t>
      </w:r>
      <w:r>
        <w:rPr>
          <w:rFonts w:ascii="Times New Roman" w:eastAsia="仿宋_GB2312" w:hAnsi="Times New Roman" w:hint="eastAsia"/>
        </w:rPr>
        <w:t>属性名</w:t>
      </w:r>
      <w:r>
        <w:rPr>
          <w:rFonts w:ascii="Times New Roman" w:hAnsi="Times New Roman"/>
        </w:rPr>
        <w:t>”</w:t>
      </w:r>
      <w:r>
        <w:rPr>
          <w:rFonts w:ascii="Times New Roman" w:eastAsia="仿宋_GB2312" w:hAnsi="Times New Roman" w:hint="eastAsia"/>
          <w:color w:val="000000" w:themeColor="text1"/>
        </w:rPr>
        <w:t>。</w:t>
      </w:r>
    </w:p>
    <w:p w:rsidR="009505C1" w:rsidRDefault="003F55AF">
      <w:pPr>
        <w:spacing w:line="594" w:lineRule="exact"/>
        <w:ind w:firstLine="640"/>
        <w:rPr>
          <w:rFonts w:ascii="Times New Roman" w:eastAsia="仿宋_GB2312" w:hAnsi="Times New Roman"/>
          <w:color w:val="FF0000"/>
        </w:rPr>
      </w:pPr>
      <w:r>
        <w:rPr>
          <w:rFonts w:ascii="Times New Roman" w:eastAsia="仿宋_GB2312" w:hAnsi="Times New Roman" w:hint="eastAsia"/>
        </w:rPr>
        <w:t>以西洋参</w:t>
      </w:r>
      <w:r>
        <w:rPr>
          <w:rFonts w:ascii="Times New Roman" w:eastAsia="仿宋_GB2312" w:hAnsi="Times New Roman"/>
        </w:rPr>
        <w:t>为原料的产品备案时，产品名称可</w:t>
      </w:r>
      <w:r>
        <w:rPr>
          <w:rFonts w:ascii="Times New Roman" w:eastAsia="仿宋_GB2312" w:hAnsi="Times New Roman" w:hint="eastAsia"/>
        </w:rPr>
        <w:t>为</w:t>
      </w:r>
      <w:r>
        <w:rPr>
          <w:rFonts w:ascii="Times New Roman" w:hAnsi="Times New Roman"/>
        </w:rPr>
        <w:t>“</w:t>
      </w:r>
      <w:r>
        <w:rPr>
          <w:rFonts w:ascii="Times New Roman" w:eastAsia="仿宋_GB2312" w:hAnsi="Times New Roman"/>
        </w:rPr>
        <w:t>*</w:t>
      </w:r>
      <w:r>
        <w:rPr>
          <w:rFonts w:ascii="Times New Roman" w:eastAsia="仿宋_GB2312" w:hAnsi="Times New Roman"/>
        </w:rPr>
        <w:t>牌</w:t>
      </w:r>
      <w:r>
        <w:rPr>
          <w:rFonts w:ascii="Times New Roman" w:eastAsia="仿宋_GB2312" w:hAnsi="Times New Roman" w:hint="eastAsia"/>
        </w:rPr>
        <w:t>+</w:t>
      </w:r>
      <w:r>
        <w:rPr>
          <w:rFonts w:ascii="Times New Roman" w:eastAsia="仿宋_GB2312" w:hAnsi="Times New Roman" w:hint="eastAsia"/>
        </w:rPr>
        <w:t>西洋参</w:t>
      </w:r>
      <w:r>
        <w:rPr>
          <w:rFonts w:ascii="Times New Roman" w:eastAsia="仿宋_GB2312" w:hAnsi="Times New Roman" w:hint="eastAsia"/>
        </w:rPr>
        <w:t>+</w:t>
      </w:r>
      <w:r>
        <w:rPr>
          <w:rFonts w:ascii="Times New Roman" w:eastAsia="仿宋_GB2312" w:hAnsi="Times New Roman" w:hint="eastAsia"/>
        </w:rPr>
        <w:t>属性名</w:t>
      </w:r>
      <w:r>
        <w:rPr>
          <w:rFonts w:ascii="Times New Roman" w:hAnsi="Times New Roman"/>
        </w:rPr>
        <w:t>”</w:t>
      </w:r>
      <w:r>
        <w:rPr>
          <w:rFonts w:ascii="Times New Roman" w:hAnsi="Times New Roman" w:hint="eastAsia"/>
        </w:rPr>
        <w:t>。</w:t>
      </w:r>
      <w:r>
        <w:rPr>
          <w:rFonts w:ascii="Times New Roman" w:eastAsia="仿宋_GB2312" w:hAnsi="Times New Roman" w:hint="eastAsia"/>
          <w:color w:val="FF0000"/>
        </w:rPr>
        <w:t xml:space="preserve"> </w:t>
      </w:r>
    </w:p>
    <w:p w:rsidR="009505C1" w:rsidRDefault="003F55AF">
      <w:pPr>
        <w:spacing w:line="594" w:lineRule="exact"/>
        <w:ind w:firstLine="640"/>
        <w:rPr>
          <w:rFonts w:ascii="Times New Roman" w:eastAsia="仿宋_GB2312" w:hAnsi="Times New Roman"/>
        </w:rPr>
      </w:pPr>
      <w:r>
        <w:rPr>
          <w:rFonts w:ascii="Times New Roman" w:eastAsia="楷体" w:hAnsi="Times New Roman" w:hint="eastAsia"/>
        </w:rPr>
        <w:t>（二）鉴别</w:t>
      </w:r>
    </w:p>
    <w:p w:rsidR="009505C1" w:rsidRDefault="003F55AF">
      <w:pPr>
        <w:spacing w:line="594" w:lineRule="exact"/>
        <w:ind w:firstLine="640"/>
        <w:rPr>
          <w:rFonts w:ascii="Times New Roman" w:eastAsia="仿宋_GB2312" w:hAnsi="Times New Roman"/>
        </w:rPr>
      </w:pPr>
      <w:r>
        <w:rPr>
          <w:rFonts w:ascii="Times New Roman" w:eastAsia="仿宋_GB2312" w:hAnsi="Times New Roman" w:hint="eastAsia"/>
        </w:rPr>
        <w:t>一般应采用专属性较强、灵敏度较高、重现性较好的方法。对于直接经物理粉碎而制成产品的，原则上应建立显微鉴别方法，</w:t>
      </w:r>
      <w:r>
        <w:rPr>
          <w:rFonts w:ascii="Times New Roman" w:eastAsia="仿宋_GB2312" w:hAnsi="Times New Roman"/>
        </w:rPr>
        <w:t>可根据原料情况增加专属性鉴别指标</w:t>
      </w:r>
      <w:r>
        <w:rPr>
          <w:rFonts w:ascii="Times New Roman" w:eastAsia="仿宋_GB2312" w:hAnsi="Times New Roman" w:hint="eastAsia"/>
        </w:rPr>
        <w:t>。</w:t>
      </w:r>
    </w:p>
    <w:p w:rsidR="009505C1" w:rsidRDefault="003F55AF">
      <w:pPr>
        <w:spacing w:line="594" w:lineRule="exact"/>
        <w:ind w:firstLineChars="228" w:firstLine="730"/>
        <w:rPr>
          <w:rFonts w:ascii="Times New Roman" w:eastAsia="楷体" w:hAnsi="Times New Roman"/>
        </w:rPr>
      </w:pPr>
      <w:r>
        <w:rPr>
          <w:rFonts w:ascii="Times New Roman" w:eastAsia="楷体" w:hAnsi="Times New Roman" w:hint="eastAsia"/>
        </w:rPr>
        <w:t>（三）理化指标</w:t>
      </w:r>
    </w:p>
    <w:p w:rsidR="009505C1" w:rsidRDefault="003F55AF">
      <w:pPr>
        <w:spacing w:line="594" w:lineRule="exact"/>
        <w:ind w:firstLineChars="228" w:firstLine="730"/>
        <w:rPr>
          <w:rFonts w:ascii="Times New Roman" w:eastAsia="仿宋_GB2312" w:hAnsi="Times New Roman"/>
          <w:color w:val="000000" w:themeColor="text1"/>
        </w:rPr>
      </w:pPr>
      <w:r>
        <w:rPr>
          <w:rFonts w:ascii="Times New Roman" w:eastAsia="仿宋_GB2312" w:hAnsi="Times New Roman" w:hint="eastAsia"/>
        </w:rPr>
        <w:t>应该包括一般质量控制指标（如水分</w:t>
      </w:r>
      <w:r>
        <w:rPr>
          <w:rFonts w:ascii="Times New Roman" w:eastAsia="仿宋_GB2312" w:hAnsi="Times New Roman"/>
        </w:rPr>
        <w:t>、</w:t>
      </w:r>
      <w:r>
        <w:rPr>
          <w:rFonts w:ascii="Times New Roman" w:eastAsia="仿宋_GB2312" w:hAnsi="Times New Roman" w:hint="eastAsia"/>
        </w:rPr>
        <w:t>灰分、</w:t>
      </w:r>
      <w:r>
        <w:rPr>
          <w:rFonts w:ascii="Times New Roman" w:eastAsia="仿宋_GB2312" w:hAnsi="Times New Roman" w:hint="eastAsia"/>
        </w:rPr>
        <w:t>pH</w:t>
      </w:r>
      <w:r>
        <w:rPr>
          <w:rFonts w:ascii="Times New Roman" w:eastAsia="仿宋_GB2312" w:hAnsi="Times New Roman" w:hint="eastAsia"/>
        </w:rPr>
        <w:t>值等）、污染物指标（如铅、总砷、总汞等）、真菌毒素以及有限量要求的合成色素、防腐剂、甜味剂、抗氧化剂、及</w:t>
      </w:r>
      <w:r>
        <w:rPr>
          <w:rFonts w:ascii="Times New Roman" w:eastAsia="仿宋_GB2312" w:hAnsi="Times New Roman"/>
          <w:color w:val="000000" w:themeColor="text1"/>
        </w:rPr>
        <w:t>必要的</w:t>
      </w:r>
      <w:r>
        <w:rPr>
          <w:rFonts w:ascii="Times New Roman" w:eastAsia="仿宋_GB2312" w:hAnsi="Times New Roman"/>
        </w:rPr>
        <w:t>农药残留</w:t>
      </w:r>
      <w:r>
        <w:rPr>
          <w:rFonts w:ascii="Times New Roman" w:eastAsia="仿宋_GB2312" w:hAnsi="Times New Roman" w:hint="eastAsia"/>
        </w:rPr>
        <w:t>指标等。其</w:t>
      </w:r>
      <w:r>
        <w:rPr>
          <w:rFonts w:ascii="Times New Roman" w:eastAsia="仿宋_GB2312" w:hAnsi="Times New Roman" w:hint="eastAsia"/>
          <w:color w:val="000000" w:themeColor="text1"/>
        </w:rPr>
        <w:t>中，茶剂（袋装茶剂）还应制定水分（≤</w:t>
      </w:r>
      <w:r>
        <w:rPr>
          <w:rFonts w:ascii="Times New Roman" w:eastAsia="仿宋_GB2312" w:hAnsi="Times New Roman" w:hint="eastAsia"/>
          <w:color w:val="000000" w:themeColor="text1"/>
        </w:rPr>
        <w:t>12.0%</w:t>
      </w:r>
      <w:r>
        <w:rPr>
          <w:rFonts w:ascii="Times New Roman" w:eastAsia="仿宋_GB2312" w:hAnsi="Times New Roman" w:hint="eastAsia"/>
          <w:color w:val="000000" w:themeColor="text1"/>
        </w:rPr>
        <w:t>）、灰分、</w:t>
      </w:r>
      <w:r>
        <w:rPr>
          <w:rFonts w:ascii="Times New Roman" w:eastAsia="仿宋_GB2312" w:hAnsi="Times New Roman" w:hint="eastAsia"/>
          <w:color w:val="000000" w:themeColor="text1"/>
        </w:rPr>
        <w:lastRenderedPageBreak/>
        <w:t>铅、总砷、总汞指标。</w:t>
      </w:r>
    </w:p>
    <w:p w:rsidR="009505C1" w:rsidRDefault="003F55AF">
      <w:pPr>
        <w:spacing w:line="594" w:lineRule="exact"/>
        <w:ind w:firstLineChars="228" w:firstLine="730"/>
        <w:rPr>
          <w:rFonts w:ascii="Times New Roman" w:eastAsia="楷体" w:hAnsi="Times New Roman"/>
          <w:color w:val="000000" w:themeColor="text1"/>
        </w:rPr>
      </w:pPr>
      <w:r>
        <w:rPr>
          <w:rFonts w:ascii="Times New Roman" w:eastAsia="楷体" w:hAnsi="Times New Roman" w:hint="eastAsia"/>
          <w:color w:val="000000" w:themeColor="text1"/>
        </w:rPr>
        <w:t>（四）茶剂（袋装茶剂）</w:t>
      </w:r>
    </w:p>
    <w:p w:rsidR="009505C1" w:rsidRDefault="003F55AF">
      <w:pPr>
        <w:spacing w:line="594" w:lineRule="exact"/>
        <w:ind w:firstLineChars="228" w:firstLine="730"/>
        <w:rPr>
          <w:rFonts w:ascii="Times New Roman" w:eastAsia="仿宋_GB2312" w:hAnsi="Times New Roman"/>
          <w:color w:val="000000" w:themeColor="text1"/>
        </w:rPr>
      </w:pPr>
      <w:r>
        <w:rPr>
          <w:rFonts w:ascii="Times New Roman" w:eastAsia="仿宋_GB2312" w:hAnsi="Times New Roman" w:hint="eastAsia"/>
          <w:color w:val="000000" w:themeColor="text1"/>
        </w:rPr>
        <w:t>装量差异符合现行《中国药典》茶剂的要求。滤袋材料和辅助材料应符合食品相关国家标准。茶剂（袋装茶剂）的产品名称中属性名为“茶”，如“</w:t>
      </w:r>
      <w:r>
        <w:rPr>
          <w:rFonts w:ascii="Times New Roman" w:eastAsia="仿宋_GB2312" w:hAnsi="Times New Roman" w:hint="eastAsia"/>
          <w:color w:val="000000" w:themeColor="text1"/>
        </w:rPr>
        <w:t>*</w:t>
      </w:r>
      <w:r>
        <w:rPr>
          <w:rFonts w:ascii="Times New Roman" w:eastAsia="仿宋_GB2312" w:hAnsi="Times New Roman"/>
          <w:color w:val="000000" w:themeColor="text1"/>
        </w:rPr>
        <w:t>*</w:t>
      </w:r>
      <w:r>
        <w:rPr>
          <w:rFonts w:ascii="Times New Roman" w:eastAsia="仿宋_GB2312" w:hAnsi="Times New Roman" w:hint="eastAsia"/>
          <w:color w:val="000000" w:themeColor="text1"/>
        </w:rPr>
        <w:t>牌人参茶”</w:t>
      </w:r>
      <w:r>
        <w:rPr>
          <w:rFonts w:ascii="Times New Roman" w:eastAsia="仿宋_GB2312" w:hAnsi="Times New Roman" w:hint="eastAsia"/>
          <w:color w:val="000000" w:themeColor="text1"/>
        </w:rPr>
        <w:t xml:space="preserve"> </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w:t>
      </w:r>
      <w:r>
        <w:rPr>
          <w:rFonts w:ascii="Times New Roman" w:eastAsia="仿宋_GB2312" w:hAnsi="Times New Roman"/>
          <w:color w:val="000000" w:themeColor="text1"/>
        </w:rPr>
        <w:t>*</w:t>
      </w:r>
      <w:r>
        <w:rPr>
          <w:rFonts w:ascii="Times New Roman" w:eastAsia="仿宋_GB2312" w:hAnsi="Times New Roman" w:hint="eastAsia"/>
          <w:color w:val="000000" w:themeColor="text1"/>
        </w:rPr>
        <w:t>牌人参袋泡茶”。</w:t>
      </w:r>
    </w:p>
    <w:p w:rsidR="009505C1" w:rsidRDefault="003F55AF">
      <w:pPr>
        <w:spacing w:line="594" w:lineRule="exact"/>
        <w:ind w:firstLineChars="200" w:firstLine="640"/>
        <w:rPr>
          <w:rFonts w:ascii="Times New Roman" w:eastAsia="楷体" w:hAnsi="Times New Roman"/>
          <w:color w:val="000000" w:themeColor="text1"/>
        </w:rPr>
      </w:pPr>
      <w:r>
        <w:rPr>
          <w:rFonts w:ascii="Times New Roman" w:eastAsia="楷体" w:hAnsi="Times New Roman" w:hint="eastAsia"/>
        </w:rPr>
        <w:t>（五）标</w:t>
      </w:r>
      <w:r>
        <w:rPr>
          <w:rFonts w:ascii="Times New Roman" w:eastAsia="楷体" w:hAnsi="Times New Roman" w:hint="eastAsia"/>
          <w:color w:val="000000" w:themeColor="text1"/>
        </w:rPr>
        <w:t>志性成分</w:t>
      </w:r>
    </w:p>
    <w:p w:rsidR="009505C1" w:rsidRDefault="003F55AF">
      <w:pPr>
        <w:spacing w:line="594" w:lineRule="exact"/>
        <w:ind w:firstLineChars="200" w:firstLine="640"/>
        <w:rPr>
          <w:rFonts w:ascii="Times New Roman" w:eastAsia="仿宋_GB2312" w:hAnsi="Times New Roman"/>
          <w:color w:val="000000" w:themeColor="text1"/>
        </w:rPr>
      </w:pPr>
      <w:r>
        <w:rPr>
          <w:rFonts w:ascii="Times New Roman" w:eastAsia="仿宋_GB2312" w:hAnsi="Times New Roman" w:hint="eastAsia"/>
          <w:color w:val="000000" w:themeColor="text1"/>
        </w:rPr>
        <w:t>应为产品主要原料含有的性质稳定、能够准确定量、与产品保健功能具有相关性的特征成分。根据</w:t>
      </w:r>
      <w:r>
        <w:rPr>
          <w:rFonts w:ascii="Times New Roman" w:eastAsia="仿宋_GB2312" w:hAnsi="Times New Roman"/>
          <w:color w:val="000000" w:themeColor="text1"/>
        </w:rPr>
        <w:t>备案产品的生产工艺，</w:t>
      </w:r>
      <w:r>
        <w:rPr>
          <w:rFonts w:ascii="Times New Roman" w:eastAsia="仿宋_GB2312" w:hAnsi="Times New Roman" w:hint="eastAsia"/>
          <w:color w:val="000000" w:themeColor="text1"/>
        </w:rPr>
        <w:t>可</w:t>
      </w:r>
      <w:r>
        <w:rPr>
          <w:rFonts w:ascii="Times New Roman" w:eastAsia="仿宋_GB2312" w:hAnsi="Times New Roman"/>
          <w:color w:val="000000" w:themeColor="text1"/>
        </w:rPr>
        <w:t>通过</w:t>
      </w:r>
      <w:r>
        <w:rPr>
          <w:rFonts w:ascii="Times New Roman" w:eastAsia="仿宋_GB2312" w:hAnsi="Times New Roman" w:hint="eastAsia"/>
          <w:color w:val="000000" w:themeColor="text1"/>
        </w:rPr>
        <w:t>制定</w:t>
      </w:r>
      <w:r>
        <w:rPr>
          <w:rFonts w:ascii="Times New Roman" w:eastAsia="仿宋_GB2312" w:hAnsi="Times New Roman"/>
          <w:color w:val="000000" w:themeColor="text1"/>
        </w:rPr>
        <w:t>单体成分含量、大类成分含量等多种方式</w:t>
      </w:r>
      <w:r>
        <w:rPr>
          <w:rFonts w:ascii="Times New Roman" w:eastAsia="仿宋_GB2312" w:hAnsi="Times New Roman" w:hint="eastAsia"/>
          <w:color w:val="000000" w:themeColor="text1"/>
        </w:rPr>
        <w:t>表征</w:t>
      </w:r>
      <w:r>
        <w:rPr>
          <w:rFonts w:ascii="Times New Roman" w:eastAsia="仿宋_GB2312" w:hAnsi="Times New Roman"/>
          <w:color w:val="000000" w:themeColor="text1"/>
        </w:rPr>
        <w:t>产品特性</w:t>
      </w:r>
      <w:r>
        <w:rPr>
          <w:rFonts w:ascii="Times New Roman" w:eastAsia="仿宋_GB2312" w:hAnsi="Times New Roman" w:hint="eastAsia"/>
          <w:color w:val="000000" w:themeColor="text1"/>
        </w:rPr>
        <w:t>。人参和西洋参的单方产品中，技术指标包括总皂苷等；灵芝单方产品技术指标包括多糖类成分等，还可</w:t>
      </w:r>
      <w:r>
        <w:rPr>
          <w:rFonts w:ascii="Times New Roman" w:eastAsia="仿宋_GB2312" w:hAnsi="Times New Roman"/>
          <w:color w:val="000000" w:themeColor="text1"/>
        </w:rPr>
        <w:t>参</w:t>
      </w:r>
      <w:r>
        <w:rPr>
          <w:rFonts w:ascii="Times New Roman" w:eastAsia="仿宋_GB2312" w:hAnsi="Times New Roman" w:hint="eastAsia"/>
          <w:color w:val="000000" w:themeColor="text1"/>
        </w:rPr>
        <w:t>考已批准产品、</w:t>
      </w:r>
      <w:r>
        <w:rPr>
          <w:rFonts w:ascii="Times New Roman" w:eastAsia="仿宋_GB2312" w:hAnsi="Times New Roman"/>
          <w:color w:val="000000" w:themeColor="text1"/>
        </w:rPr>
        <w:t>现行《</w:t>
      </w:r>
      <w:r>
        <w:rPr>
          <w:rFonts w:ascii="Times New Roman" w:eastAsia="仿宋_GB2312" w:hAnsi="Times New Roman" w:hint="eastAsia"/>
          <w:color w:val="000000" w:themeColor="text1"/>
        </w:rPr>
        <w:t>中国</w:t>
      </w:r>
      <w:r>
        <w:rPr>
          <w:rFonts w:ascii="Times New Roman" w:eastAsia="仿宋_GB2312" w:hAnsi="Times New Roman"/>
          <w:color w:val="000000" w:themeColor="text1"/>
        </w:rPr>
        <w:t>药典》</w:t>
      </w:r>
      <w:r>
        <w:rPr>
          <w:rFonts w:ascii="Times New Roman" w:eastAsia="仿宋_GB2312" w:hAnsi="Times New Roman" w:hint="eastAsia"/>
          <w:color w:val="000000" w:themeColor="text1"/>
        </w:rPr>
        <w:t>相同</w:t>
      </w:r>
      <w:r>
        <w:rPr>
          <w:rFonts w:ascii="Times New Roman" w:eastAsia="仿宋_GB2312" w:hAnsi="Times New Roman"/>
          <w:color w:val="000000" w:themeColor="text1"/>
        </w:rPr>
        <w:t>品种项下有关</w:t>
      </w:r>
      <w:r>
        <w:rPr>
          <w:rFonts w:ascii="Times New Roman" w:eastAsia="仿宋_GB2312" w:hAnsi="Times New Roman" w:hint="eastAsia"/>
          <w:color w:val="000000" w:themeColor="text1"/>
        </w:rPr>
        <w:t>要求制定指标和指标值。对于增设其他指标的，应提供已有的文献报道，并说明具有量效关系等的资料。</w:t>
      </w:r>
    </w:p>
    <w:p w:rsidR="009505C1" w:rsidRDefault="003F55AF">
      <w:pPr>
        <w:pStyle w:val="a3"/>
        <w:spacing w:line="594" w:lineRule="exact"/>
        <w:ind w:right="24" w:firstLineChars="200" w:firstLine="640"/>
        <w:rPr>
          <w:rFonts w:ascii="Times New Roman" w:eastAsia="黑体" w:hAnsi="Times New Roman"/>
          <w:sz w:val="32"/>
          <w:szCs w:val="32"/>
        </w:rPr>
      </w:pPr>
      <w:r>
        <w:rPr>
          <w:rFonts w:ascii="Times New Roman" w:eastAsia="黑体" w:hAnsi="Times New Roman" w:hint="eastAsia"/>
          <w:sz w:val="32"/>
          <w:szCs w:val="32"/>
        </w:rPr>
        <w:t>五</w:t>
      </w:r>
      <w:r>
        <w:rPr>
          <w:rFonts w:ascii="Times New Roman" w:eastAsia="黑体" w:hAnsi="Times New Roman"/>
          <w:sz w:val="32"/>
          <w:szCs w:val="32"/>
        </w:rPr>
        <w:t>、</w:t>
      </w:r>
      <w:r>
        <w:rPr>
          <w:rFonts w:ascii="Times New Roman" w:eastAsia="黑体" w:hAnsi="Times New Roman" w:hint="eastAsia"/>
          <w:sz w:val="32"/>
          <w:szCs w:val="32"/>
        </w:rPr>
        <w:t>产品</w:t>
      </w:r>
      <w:r>
        <w:rPr>
          <w:rFonts w:ascii="Times New Roman" w:eastAsia="黑体" w:hAnsi="Times New Roman"/>
          <w:sz w:val="32"/>
          <w:szCs w:val="32"/>
        </w:rPr>
        <w:t>备案的其他要求</w:t>
      </w:r>
    </w:p>
    <w:p w:rsidR="009505C1" w:rsidRDefault="003F55AF">
      <w:pPr>
        <w:spacing w:line="594" w:lineRule="exact"/>
        <w:ind w:firstLineChars="200" w:firstLine="640"/>
        <w:rPr>
          <w:rFonts w:ascii="Times New Roman" w:eastAsia="楷体" w:hAnsi="Times New Roman"/>
          <w:color w:val="000000" w:themeColor="text1"/>
        </w:rPr>
      </w:pPr>
      <w:r>
        <w:rPr>
          <w:rFonts w:ascii="Times New Roman" w:eastAsia="楷体" w:hAnsi="Times New Roman" w:hint="eastAsia"/>
          <w:color w:val="000000" w:themeColor="text1"/>
        </w:rPr>
        <w:t>（一）原料</w:t>
      </w:r>
      <w:r>
        <w:rPr>
          <w:rFonts w:ascii="Times New Roman" w:eastAsia="楷体" w:hAnsi="Times New Roman"/>
          <w:color w:val="000000" w:themeColor="text1"/>
        </w:rPr>
        <w:t>来源要求</w:t>
      </w:r>
    </w:p>
    <w:p w:rsidR="009505C1" w:rsidRDefault="003F55AF">
      <w:pPr>
        <w:spacing w:line="594" w:lineRule="exact"/>
        <w:ind w:firstLine="645"/>
        <w:rPr>
          <w:rFonts w:ascii="Times New Roman" w:eastAsia="仿宋_GB2312" w:hAnsi="Times New Roman"/>
          <w:color w:val="000000" w:themeColor="text1"/>
        </w:rPr>
      </w:pPr>
      <w:r>
        <w:rPr>
          <w:rFonts w:ascii="Times New Roman" w:eastAsia="仿宋_GB2312" w:hAnsi="Times New Roman" w:hint="eastAsia"/>
          <w:color w:val="000000" w:themeColor="text1"/>
        </w:rPr>
        <w:t>产品备案时</w:t>
      </w:r>
      <w:r>
        <w:rPr>
          <w:rFonts w:ascii="Times New Roman" w:eastAsia="仿宋_GB2312" w:hAnsi="Times New Roman"/>
          <w:color w:val="000000" w:themeColor="text1"/>
        </w:rPr>
        <w:t>，原料必须符合</w:t>
      </w:r>
      <w:r>
        <w:rPr>
          <w:rFonts w:ascii="Times New Roman" w:eastAsia="仿宋_GB2312" w:hAnsi="Times New Roman" w:hint="eastAsia"/>
          <w:color w:val="000000" w:themeColor="text1"/>
        </w:rPr>
        <w:t>食品</w:t>
      </w:r>
      <w:r>
        <w:rPr>
          <w:rFonts w:ascii="Times New Roman" w:eastAsia="仿宋_GB2312" w:hAnsi="Times New Roman"/>
          <w:color w:val="000000" w:themeColor="text1"/>
        </w:rPr>
        <w:t>安全法</w:t>
      </w:r>
      <w:r>
        <w:rPr>
          <w:rFonts w:ascii="Times New Roman" w:eastAsia="仿宋_GB2312" w:hAnsi="Times New Roman" w:hint="eastAsia"/>
          <w:color w:val="000000" w:themeColor="text1"/>
        </w:rPr>
        <w:t>等</w:t>
      </w:r>
      <w:r>
        <w:rPr>
          <w:rFonts w:ascii="Times New Roman" w:eastAsia="仿宋_GB2312" w:hAnsi="Times New Roman"/>
          <w:color w:val="000000" w:themeColor="text1"/>
        </w:rPr>
        <w:t>相关法律法规规定的要求。备案</w:t>
      </w:r>
      <w:r>
        <w:rPr>
          <w:rFonts w:ascii="Times New Roman" w:eastAsia="仿宋_GB2312" w:hAnsi="Times New Roman" w:hint="eastAsia"/>
          <w:color w:val="000000" w:themeColor="text1"/>
        </w:rPr>
        <w:t>凭证</w:t>
      </w:r>
      <w:r>
        <w:rPr>
          <w:rFonts w:ascii="Times New Roman" w:eastAsia="仿宋_GB2312" w:hAnsi="Times New Roman"/>
          <w:color w:val="000000" w:themeColor="text1"/>
        </w:rPr>
        <w:t>附件</w:t>
      </w:r>
      <w:r>
        <w:rPr>
          <w:rFonts w:ascii="Times New Roman" w:eastAsia="仿宋_GB2312" w:hAnsi="Times New Roman" w:hint="eastAsia"/>
          <w:color w:val="000000" w:themeColor="text1"/>
        </w:rPr>
        <w:t>2</w:t>
      </w:r>
      <w:r>
        <w:rPr>
          <w:rFonts w:ascii="Times New Roman" w:eastAsia="仿宋_GB2312" w:hAnsi="Times New Roman" w:hint="eastAsia"/>
          <w:color w:val="000000" w:themeColor="text1"/>
        </w:rPr>
        <w:t>产</w:t>
      </w:r>
      <w:r>
        <w:rPr>
          <w:rFonts w:ascii="Times New Roman" w:eastAsia="仿宋_GB2312" w:hAnsi="Times New Roman"/>
          <w:color w:val="000000" w:themeColor="text1"/>
        </w:rPr>
        <w:t>品技术要求的原料质量要求中，应标明</w:t>
      </w:r>
      <w:r>
        <w:rPr>
          <w:rFonts w:ascii="Times New Roman" w:eastAsia="仿宋_GB2312" w:hAnsi="Times New Roman" w:hint="eastAsia"/>
          <w:color w:val="000000" w:themeColor="text1"/>
        </w:rPr>
        <w:t>所用</w:t>
      </w:r>
      <w:r>
        <w:rPr>
          <w:rFonts w:ascii="Times New Roman" w:eastAsia="仿宋_GB2312" w:hAnsi="Times New Roman"/>
          <w:color w:val="000000" w:themeColor="text1"/>
        </w:rPr>
        <w:t>原料的品种</w:t>
      </w:r>
      <w:r>
        <w:rPr>
          <w:rFonts w:ascii="Times New Roman" w:eastAsia="仿宋_GB2312" w:hAnsi="Times New Roman" w:hint="eastAsia"/>
          <w:color w:val="000000" w:themeColor="text1"/>
        </w:rPr>
        <w:t>基源</w:t>
      </w:r>
      <w:r>
        <w:rPr>
          <w:rFonts w:ascii="Times New Roman" w:eastAsia="仿宋_GB2312" w:hAnsi="Times New Roman"/>
          <w:color w:val="000000" w:themeColor="text1"/>
        </w:rPr>
        <w:t>、</w:t>
      </w:r>
      <w:r>
        <w:rPr>
          <w:rFonts w:ascii="Times New Roman" w:eastAsia="仿宋_GB2312" w:hAnsi="Times New Roman" w:hint="eastAsia"/>
          <w:color w:val="000000" w:themeColor="text1"/>
        </w:rPr>
        <w:t>产地</w:t>
      </w:r>
      <w:r>
        <w:rPr>
          <w:rFonts w:ascii="Times New Roman" w:eastAsia="仿宋_GB2312" w:hAnsi="Times New Roman"/>
          <w:color w:val="000000" w:themeColor="text1"/>
        </w:rPr>
        <w:t>（</w:t>
      </w:r>
      <w:r>
        <w:rPr>
          <w:rFonts w:ascii="Times New Roman" w:eastAsia="仿宋_GB2312" w:hAnsi="Times New Roman" w:hint="eastAsia"/>
          <w:color w:val="000000" w:themeColor="text1"/>
        </w:rPr>
        <w:t>产区</w:t>
      </w:r>
      <w:r>
        <w:rPr>
          <w:rFonts w:ascii="Times New Roman" w:eastAsia="仿宋_GB2312" w:hAnsi="Times New Roman"/>
          <w:color w:val="000000" w:themeColor="text1"/>
        </w:rPr>
        <w:t>）</w:t>
      </w:r>
      <w:r>
        <w:rPr>
          <w:rFonts w:ascii="Times New Roman" w:eastAsia="仿宋_GB2312" w:hAnsi="Times New Roman" w:hint="eastAsia"/>
          <w:color w:val="000000" w:themeColor="text1"/>
        </w:rPr>
        <w:t>、</w:t>
      </w:r>
      <w:r>
        <w:rPr>
          <w:rFonts w:ascii="Times New Roman" w:eastAsia="仿宋_GB2312" w:hAnsi="Times New Roman"/>
          <w:color w:val="000000" w:themeColor="text1"/>
        </w:rPr>
        <w:t>供应商</w:t>
      </w:r>
      <w:r>
        <w:rPr>
          <w:rFonts w:ascii="Times New Roman" w:eastAsia="仿宋_GB2312" w:hAnsi="Times New Roman" w:hint="eastAsia"/>
          <w:color w:val="000000" w:themeColor="text1"/>
        </w:rPr>
        <w:t>（</w:t>
      </w:r>
      <w:r>
        <w:rPr>
          <w:rFonts w:ascii="Times New Roman" w:eastAsia="仿宋_GB2312" w:hAnsi="Times New Roman" w:hint="eastAsia"/>
          <w:color w:val="000000" w:themeColor="text1"/>
        </w:rPr>
        <w:t>2</w:t>
      </w:r>
      <w:r>
        <w:rPr>
          <w:rFonts w:ascii="Times New Roman" w:eastAsia="仿宋_GB2312" w:hAnsi="Times New Roman" w:hint="eastAsia"/>
          <w:color w:val="000000" w:themeColor="text1"/>
        </w:rPr>
        <w:t>家）</w:t>
      </w:r>
      <w:r>
        <w:rPr>
          <w:rFonts w:ascii="Times New Roman" w:eastAsia="仿宋_GB2312" w:hAnsi="Times New Roman"/>
          <w:color w:val="000000" w:themeColor="text1"/>
        </w:rPr>
        <w:t>、质量标准（</w:t>
      </w:r>
      <w:r>
        <w:rPr>
          <w:rFonts w:ascii="Times New Roman" w:eastAsia="仿宋_GB2312" w:hAnsi="Times New Roman" w:hint="eastAsia"/>
          <w:color w:val="000000" w:themeColor="text1"/>
        </w:rPr>
        <w:t>其中</w:t>
      </w:r>
      <w:r>
        <w:rPr>
          <w:rFonts w:ascii="Times New Roman" w:eastAsia="仿宋_GB2312" w:hAnsi="Times New Roman"/>
          <w:color w:val="000000" w:themeColor="text1"/>
        </w:rPr>
        <w:t>技术指标应</w:t>
      </w:r>
      <w:r>
        <w:rPr>
          <w:rFonts w:ascii="Times New Roman" w:eastAsia="仿宋_GB2312" w:hAnsi="Times New Roman" w:hint="eastAsia"/>
          <w:color w:val="000000" w:themeColor="text1"/>
        </w:rPr>
        <w:t>至少</w:t>
      </w:r>
      <w:r>
        <w:rPr>
          <w:rFonts w:ascii="Times New Roman" w:eastAsia="仿宋_GB2312" w:hAnsi="Times New Roman"/>
          <w:color w:val="000000" w:themeColor="text1"/>
        </w:rPr>
        <w:t>符合原料目录中的原料技术要求）</w:t>
      </w:r>
      <w:r>
        <w:rPr>
          <w:rFonts w:ascii="Times New Roman" w:eastAsia="仿宋_GB2312" w:hAnsi="Times New Roman" w:hint="eastAsia"/>
          <w:color w:val="000000" w:themeColor="text1"/>
        </w:rPr>
        <w:t>等</w:t>
      </w:r>
      <w:r>
        <w:rPr>
          <w:rFonts w:ascii="Times New Roman" w:eastAsia="仿宋_GB2312" w:hAnsi="Times New Roman"/>
          <w:color w:val="000000" w:themeColor="text1"/>
        </w:rPr>
        <w:t>内容</w:t>
      </w:r>
      <w:r>
        <w:rPr>
          <w:rFonts w:ascii="Times New Roman" w:eastAsia="仿宋_GB2312" w:hAnsi="Times New Roman" w:hint="eastAsia"/>
          <w:color w:val="000000" w:themeColor="text1"/>
        </w:rPr>
        <w:t>，其中原料的供应商应具有合法资质，营业执照中应至少包括原料药材或饮片销售的经营范围。各省局在对人参、西洋参、灵</w:t>
      </w:r>
      <w:r>
        <w:rPr>
          <w:rFonts w:ascii="Times New Roman" w:eastAsia="仿宋_GB2312" w:hAnsi="Times New Roman" w:hint="eastAsia"/>
          <w:color w:val="000000" w:themeColor="text1"/>
        </w:rPr>
        <w:lastRenderedPageBreak/>
        <w:t>芝保健食品备案原料的管理和追溯过程</w:t>
      </w:r>
      <w:r>
        <w:rPr>
          <w:rFonts w:ascii="Times New Roman" w:eastAsia="仿宋_GB2312" w:hAnsi="Times New Roman"/>
          <w:color w:val="000000" w:themeColor="text1"/>
        </w:rPr>
        <w:t>中</w:t>
      </w:r>
      <w:r>
        <w:rPr>
          <w:rFonts w:ascii="Times New Roman" w:eastAsia="仿宋_GB2312" w:hAnsi="Times New Roman" w:hint="eastAsia"/>
          <w:color w:val="000000" w:themeColor="text1"/>
        </w:rPr>
        <w:t>，应根据保健食品原料目录并参照现行版</w:t>
      </w:r>
      <w:r>
        <w:rPr>
          <w:rFonts w:ascii="Times New Roman" w:eastAsia="仿宋_GB2312" w:hAnsi="Times New Roman"/>
          <w:color w:val="000000" w:themeColor="text1"/>
        </w:rPr>
        <w:t>《</w:t>
      </w:r>
      <w:r>
        <w:rPr>
          <w:rFonts w:ascii="Times New Roman" w:eastAsia="仿宋_GB2312" w:hAnsi="Times New Roman" w:hint="eastAsia"/>
          <w:color w:val="000000" w:themeColor="text1"/>
        </w:rPr>
        <w:t>中国</w:t>
      </w:r>
      <w:r>
        <w:rPr>
          <w:rFonts w:ascii="Times New Roman" w:eastAsia="仿宋_GB2312" w:hAnsi="Times New Roman"/>
          <w:color w:val="000000" w:themeColor="text1"/>
        </w:rPr>
        <w:t>药典》</w:t>
      </w:r>
      <w:r>
        <w:rPr>
          <w:rFonts w:ascii="Times New Roman" w:eastAsia="仿宋_GB2312" w:hAnsi="Times New Roman" w:hint="eastAsia"/>
          <w:color w:val="000000" w:themeColor="text1"/>
        </w:rPr>
        <w:t>和食品安全国家标准加强对原料农药残留、</w:t>
      </w:r>
      <w:r>
        <w:rPr>
          <w:rFonts w:ascii="Times New Roman" w:eastAsia="仿宋_GB2312" w:hAnsi="Times New Roman"/>
          <w:color w:val="000000" w:themeColor="text1"/>
        </w:rPr>
        <w:t>重金属</w:t>
      </w:r>
      <w:r>
        <w:rPr>
          <w:rFonts w:ascii="Times New Roman" w:eastAsia="仿宋_GB2312" w:hAnsi="Times New Roman" w:hint="eastAsia"/>
          <w:color w:val="000000" w:themeColor="text1"/>
        </w:rPr>
        <w:t>等安全性指标和与</w:t>
      </w:r>
      <w:r>
        <w:rPr>
          <w:rFonts w:ascii="Times New Roman" w:eastAsia="仿宋_GB2312" w:hAnsi="Times New Roman"/>
          <w:color w:val="000000" w:themeColor="text1"/>
        </w:rPr>
        <w:t>产品质量安全相关的</w:t>
      </w:r>
      <w:r>
        <w:rPr>
          <w:rFonts w:ascii="Times New Roman" w:eastAsia="仿宋_GB2312" w:hAnsi="Times New Roman" w:hint="eastAsia"/>
          <w:color w:val="000000" w:themeColor="text1"/>
        </w:rPr>
        <w:t>外源性</w:t>
      </w:r>
      <w:r>
        <w:rPr>
          <w:rFonts w:ascii="Times New Roman" w:eastAsia="仿宋_GB2312" w:hAnsi="Times New Roman"/>
          <w:color w:val="000000" w:themeColor="text1"/>
        </w:rPr>
        <w:t>物质</w:t>
      </w:r>
      <w:r>
        <w:rPr>
          <w:rFonts w:ascii="Times New Roman" w:eastAsia="仿宋_GB2312" w:hAnsi="Times New Roman" w:hint="eastAsia"/>
          <w:color w:val="000000" w:themeColor="text1"/>
        </w:rPr>
        <w:t>检测和监管。</w:t>
      </w:r>
    </w:p>
    <w:p w:rsidR="009505C1" w:rsidRDefault="003F55AF">
      <w:pPr>
        <w:spacing w:line="594" w:lineRule="exact"/>
        <w:ind w:firstLine="645"/>
        <w:rPr>
          <w:rFonts w:ascii="Times New Roman" w:eastAsia="楷体" w:hAnsi="Times New Roman"/>
        </w:rPr>
      </w:pPr>
      <w:r>
        <w:rPr>
          <w:rFonts w:ascii="Times New Roman" w:eastAsia="楷体" w:hAnsi="Times New Roman" w:hint="eastAsia"/>
        </w:rPr>
        <w:t>（二）产品备案</w:t>
      </w:r>
      <w:r>
        <w:rPr>
          <w:rFonts w:ascii="Times New Roman" w:eastAsia="楷体" w:hAnsi="Times New Roman"/>
        </w:rPr>
        <w:t>要求</w:t>
      </w:r>
    </w:p>
    <w:p w:rsidR="009505C1" w:rsidRDefault="003F55AF">
      <w:pPr>
        <w:spacing w:line="594" w:lineRule="exact"/>
        <w:ind w:firstLineChars="200" w:firstLine="640"/>
        <w:rPr>
          <w:rFonts w:ascii="Times New Roman" w:eastAsia="仿宋_GB2312" w:hAnsi="Times New Roman"/>
          <w:color w:val="000000" w:themeColor="text1"/>
        </w:rPr>
      </w:pPr>
      <w:r>
        <w:rPr>
          <w:rFonts w:ascii="Times New Roman" w:eastAsia="仿宋_GB2312" w:hAnsi="Times New Roman" w:hint="eastAsia"/>
          <w:color w:val="000000" w:themeColor="text1"/>
        </w:rPr>
        <w:t>保健食品产品申请备案时，应提供由具备合法资质检验检测机构出具的与试制</w:t>
      </w:r>
      <w:r>
        <w:rPr>
          <w:rFonts w:ascii="Times New Roman" w:eastAsia="仿宋_GB2312" w:hAnsi="Times New Roman"/>
          <w:color w:val="000000" w:themeColor="text1"/>
        </w:rPr>
        <w:t>生产为</w:t>
      </w:r>
      <w:r>
        <w:rPr>
          <w:rFonts w:ascii="Times New Roman" w:eastAsia="仿宋_GB2312" w:hAnsi="Times New Roman" w:hint="eastAsia"/>
          <w:color w:val="000000" w:themeColor="text1"/>
        </w:rPr>
        <w:t>同一批次原料全项目检验报告（不同</w:t>
      </w:r>
      <w:r>
        <w:rPr>
          <w:rFonts w:ascii="Times New Roman" w:eastAsia="仿宋_GB2312" w:hAnsi="Times New Roman"/>
          <w:color w:val="000000" w:themeColor="text1"/>
        </w:rPr>
        <w:t>供应商、产区</w:t>
      </w:r>
      <w:r>
        <w:rPr>
          <w:rFonts w:ascii="Times New Roman" w:eastAsia="仿宋_GB2312" w:hAnsi="Times New Roman" w:hint="eastAsia"/>
          <w:color w:val="000000" w:themeColor="text1"/>
        </w:rPr>
        <w:t>的</w:t>
      </w:r>
      <w:r>
        <w:rPr>
          <w:rFonts w:ascii="Times New Roman" w:eastAsia="仿宋_GB2312" w:hAnsi="Times New Roman"/>
          <w:color w:val="000000" w:themeColor="text1"/>
        </w:rPr>
        <w:t>应分别</w:t>
      </w:r>
      <w:r>
        <w:rPr>
          <w:rFonts w:ascii="Times New Roman" w:eastAsia="仿宋_GB2312" w:hAnsi="Times New Roman" w:hint="eastAsia"/>
          <w:color w:val="000000" w:themeColor="text1"/>
        </w:rPr>
        <w:t>提供），</w:t>
      </w:r>
      <w:r>
        <w:rPr>
          <w:rFonts w:ascii="Times New Roman" w:eastAsia="仿宋_GB2312" w:hAnsi="Times New Roman"/>
          <w:color w:val="000000" w:themeColor="text1"/>
        </w:rPr>
        <w:t>检验报告自签发之日起至在保健食品备案管理信息系统中提交上报备案申请之日止，报告的有效期为</w:t>
      </w:r>
      <w:r>
        <w:rPr>
          <w:rFonts w:ascii="Times New Roman" w:eastAsia="仿宋_GB2312" w:hAnsi="Times New Roman" w:hint="eastAsia"/>
          <w:color w:val="000000" w:themeColor="text1"/>
        </w:rPr>
        <w:t>2</w:t>
      </w:r>
      <w:r>
        <w:rPr>
          <w:rFonts w:ascii="Times New Roman" w:eastAsia="仿宋_GB2312" w:hAnsi="Times New Roman" w:hint="eastAsia"/>
          <w:color w:val="000000" w:themeColor="text1"/>
        </w:rPr>
        <w:t>年。</w:t>
      </w:r>
      <w:r>
        <w:rPr>
          <w:rFonts w:ascii="Times New Roman" w:eastAsia="仿宋_GB2312" w:hAnsi="Times New Roman"/>
          <w:color w:val="000000" w:themeColor="text1"/>
        </w:rPr>
        <w:t>检验机构</w:t>
      </w:r>
      <w:r>
        <w:rPr>
          <w:rFonts w:ascii="Times New Roman" w:eastAsia="仿宋_GB2312" w:hAnsi="Times New Roman" w:hint="eastAsia"/>
          <w:color w:val="000000" w:themeColor="text1"/>
        </w:rPr>
        <w:t>应对</w:t>
      </w:r>
      <w:r>
        <w:rPr>
          <w:rFonts w:ascii="Times New Roman" w:eastAsia="仿宋_GB2312" w:hAnsi="Times New Roman"/>
          <w:color w:val="000000" w:themeColor="text1"/>
        </w:rPr>
        <w:t>原料是否符合</w:t>
      </w:r>
      <w:r>
        <w:rPr>
          <w:rFonts w:ascii="Times New Roman" w:eastAsia="仿宋_GB2312" w:hAnsi="Times New Roman" w:hint="eastAsia"/>
          <w:color w:val="000000" w:themeColor="text1"/>
        </w:rPr>
        <w:t>现行</w:t>
      </w:r>
      <w:r>
        <w:rPr>
          <w:rFonts w:ascii="Times New Roman" w:eastAsia="仿宋_GB2312" w:hAnsi="Times New Roman"/>
          <w:color w:val="000000" w:themeColor="text1"/>
        </w:rPr>
        <w:t>规定出具结论</w:t>
      </w:r>
      <w:r>
        <w:rPr>
          <w:rFonts w:ascii="Times New Roman" w:eastAsia="仿宋_GB2312" w:hAnsi="Times New Roman" w:hint="eastAsia"/>
          <w:color w:val="000000" w:themeColor="text1"/>
        </w:rPr>
        <w:t>。</w:t>
      </w:r>
    </w:p>
    <w:p w:rsidR="009505C1" w:rsidRDefault="003F55AF">
      <w:pPr>
        <w:spacing w:line="594" w:lineRule="exact"/>
        <w:ind w:firstLineChars="200" w:firstLine="640"/>
        <w:rPr>
          <w:rFonts w:ascii="Times New Roman" w:eastAsia="楷体" w:hAnsi="Times New Roman"/>
          <w:color w:val="000000" w:themeColor="text1"/>
        </w:rPr>
      </w:pPr>
      <w:r>
        <w:rPr>
          <w:rFonts w:ascii="Times New Roman" w:eastAsia="楷体" w:hAnsi="Times New Roman" w:hint="eastAsia"/>
          <w:color w:val="000000" w:themeColor="text1"/>
        </w:rPr>
        <w:t>（三）原料采用水</w:t>
      </w:r>
      <w:r>
        <w:rPr>
          <w:rFonts w:ascii="Times New Roman" w:eastAsia="楷体" w:hAnsi="Times New Roman"/>
          <w:color w:val="000000" w:themeColor="text1"/>
        </w:rPr>
        <w:t>提取</w:t>
      </w:r>
      <w:r>
        <w:rPr>
          <w:rFonts w:ascii="Times New Roman" w:eastAsia="楷体" w:hAnsi="Times New Roman" w:hint="eastAsia"/>
          <w:color w:val="000000" w:themeColor="text1"/>
        </w:rPr>
        <w:t>工艺</w:t>
      </w:r>
      <w:r>
        <w:rPr>
          <w:rFonts w:ascii="Times New Roman" w:eastAsia="楷体" w:hAnsi="Times New Roman"/>
          <w:color w:val="000000" w:themeColor="text1"/>
        </w:rPr>
        <w:t>的要求</w:t>
      </w:r>
    </w:p>
    <w:p w:rsidR="009505C1" w:rsidRDefault="003F55AF">
      <w:pPr>
        <w:spacing w:line="594" w:lineRule="exact"/>
        <w:ind w:firstLineChars="200" w:firstLine="640"/>
        <w:rPr>
          <w:rFonts w:ascii="Times New Roman" w:eastAsia="仿宋_GB2312" w:hAnsi="Times New Roman"/>
          <w:color w:val="000000" w:themeColor="text1"/>
        </w:rPr>
      </w:pPr>
      <w:r>
        <w:rPr>
          <w:rFonts w:ascii="Times New Roman" w:eastAsia="仿宋_GB2312" w:hAnsi="Times New Roman" w:hint="eastAsia"/>
          <w:color w:val="000000" w:themeColor="text1"/>
        </w:rPr>
        <w:t>对于新申请备案的产品，生产工艺有采用以水为溶媒的提取工艺的，备案人应具备相应的原料提取等前处理能力，暂不具备生产条件的，不予纳入备案管理。对于注册转备案产品中配方含有水提取物的，原注册人在产品备案时如委托生产提取物，备案人应对</w:t>
      </w:r>
      <w:r>
        <w:rPr>
          <w:rFonts w:ascii="Times New Roman" w:eastAsia="仿宋_GB2312" w:hAnsi="Times New Roman"/>
          <w:color w:val="000000" w:themeColor="text1"/>
        </w:rPr>
        <w:t>提取物</w:t>
      </w:r>
      <w:r>
        <w:rPr>
          <w:rFonts w:ascii="Times New Roman" w:eastAsia="仿宋_GB2312" w:hAnsi="Times New Roman" w:hint="eastAsia"/>
          <w:color w:val="000000" w:themeColor="text1"/>
        </w:rPr>
        <w:t>的</w:t>
      </w:r>
      <w:r>
        <w:rPr>
          <w:rFonts w:ascii="Times New Roman" w:eastAsia="仿宋_GB2312" w:hAnsi="Times New Roman"/>
          <w:color w:val="000000" w:themeColor="text1"/>
        </w:rPr>
        <w:t>质量</w:t>
      </w:r>
      <w:r>
        <w:rPr>
          <w:rFonts w:ascii="Times New Roman" w:eastAsia="仿宋_GB2312" w:hAnsi="Times New Roman" w:hint="eastAsia"/>
          <w:color w:val="000000" w:themeColor="text1"/>
        </w:rPr>
        <w:t>安全负</w:t>
      </w:r>
      <w:r>
        <w:rPr>
          <w:rFonts w:ascii="Times New Roman" w:eastAsia="仿宋_GB2312" w:hAnsi="Times New Roman"/>
          <w:color w:val="000000" w:themeColor="text1"/>
        </w:rPr>
        <w:t>责</w:t>
      </w:r>
      <w:r>
        <w:rPr>
          <w:rFonts w:ascii="Times New Roman" w:eastAsia="仿宋_GB2312" w:hAnsi="Times New Roman" w:hint="eastAsia"/>
          <w:color w:val="000000" w:themeColor="text1"/>
        </w:rPr>
        <w:t>，产品技术要求中应明确原料提取物的质量要求，包括提取物供应商、提取物的原料</w:t>
      </w:r>
      <w:r>
        <w:rPr>
          <w:rFonts w:ascii="Times New Roman" w:eastAsia="仿宋_GB2312" w:hAnsi="Times New Roman"/>
          <w:color w:val="000000" w:themeColor="text1"/>
        </w:rPr>
        <w:t>来源、</w:t>
      </w:r>
      <w:r>
        <w:rPr>
          <w:rFonts w:ascii="Times New Roman" w:eastAsia="仿宋_GB2312" w:hAnsi="Times New Roman" w:hint="eastAsia"/>
          <w:color w:val="000000" w:themeColor="text1"/>
        </w:rPr>
        <w:t>组成、制法</w:t>
      </w:r>
      <w:r>
        <w:rPr>
          <w:rFonts w:ascii="Times New Roman" w:eastAsia="仿宋_GB2312" w:hAnsi="Times New Roman"/>
          <w:color w:val="000000" w:themeColor="text1"/>
        </w:rPr>
        <w:t>（</w:t>
      </w:r>
      <w:r>
        <w:rPr>
          <w:rFonts w:ascii="Times New Roman" w:eastAsia="仿宋_GB2312" w:hAnsi="Times New Roman" w:hint="eastAsia"/>
          <w:color w:val="000000" w:themeColor="text1"/>
        </w:rPr>
        <w:t>包括</w:t>
      </w:r>
      <w:r>
        <w:rPr>
          <w:rFonts w:ascii="Times New Roman" w:eastAsia="仿宋_GB2312" w:hAnsi="Times New Roman"/>
          <w:color w:val="000000" w:themeColor="text1"/>
        </w:rPr>
        <w:t>生产工序、关键工艺参数等）</w:t>
      </w:r>
      <w:r>
        <w:rPr>
          <w:rFonts w:ascii="Times New Roman" w:eastAsia="仿宋_GB2312" w:hAnsi="Times New Roman" w:hint="eastAsia"/>
          <w:color w:val="000000" w:themeColor="text1"/>
        </w:rPr>
        <w:t>、提取率、感官要求、一般质量控制指标（如水分、灰分、粒度等）、污染物指标（如铅、总砷、总汞等）、农药残留量、标志性成分指标、微生物指标等项目指标。各省局根据备案凭证的原料提取物要求实施原料的生产许可。</w:t>
      </w:r>
      <w:bookmarkStart w:id="0" w:name="_GoBack"/>
      <w:bookmarkEnd w:id="0"/>
    </w:p>
    <w:sectPr w:rsidR="009505C1">
      <w:footerReference w:type="default" r:id="rId7"/>
      <w:pgSz w:w="11906" w:h="16838"/>
      <w:pgMar w:top="1984" w:right="1474" w:bottom="1644" w:left="147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AF" w:rsidRDefault="003F55AF">
      <w:r>
        <w:separator/>
      </w:r>
    </w:p>
  </w:endnote>
  <w:endnote w:type="continuationSeparator" w:id="0">
    <w:p w:rsidR="003F55AF" w:rsidRDefault="003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5C1" w:rsidRDefault="009505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AF" w:rsidRDefault="003F55AF">
      <w:r>
        <w:separator/>
      </w:r>
    </w:p>
  </w:footnote>
  <w:footnote w:type="continuationSeparator" w:id="0">
    <w:p w:rsidR="003F55AF" w:rsidRDefault="003F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F2D24"/>
    <w:rsid w:val="0017373C"/>
    <w:rsid w:val="001B6235"/>
    <w:rsid w:val="003F55AF"/>
    <w:rsid w:val="005624A0"/>
    <w:rsid w:val="00624493"/>
    <w:rsid w:val="007E55AA"/>
    <w:rsid w:val="009505C1"/>
    <w:rsid w:val="00BD0D58"/>
    <w:rsid w:val="00D06537"/>
    <w:rsid w:val="00F33750"/>
    <w:rsid w:val="050666FE"/>
    <w:rsid w:val="058A697B"/>
    <w:rsid w:val="0B4E697D"/>
    <w:rsid w:val="0D614800"/>
    <w:rsid w:val="0E205F6D"/>
    <w:rsid w:val="11B55FA2"/>
    <w:rsid w:val="13882C4F"/>
    <w:rsid w:val="1A6C53A8"/>
    <w:rsid w:val="1DDE660B"/>
    <w:rsid w:val="259F5AA8"/>
    <w:rsid w:val="266A3B30"/>
    <w:rsid w:val="267A62FF"/>
    <w:rsid w:val="28125E48"/>
    <w:rsid w:val="2AA8300C"/>
    <w:rsid w:val="2B353227"/>
    <w:rsid w:val="2C9375D2"/>
    <w:rsid w:val="30D87186"/>
    <w:rsid w:val="3104281C"/>
    <w:rsid w:val="31E80257"/>
    <w:rsid w:val="31EF28BA"/>
    <w:rsid w:val="32307685"/>
    <w:rsid w:val="35354AB4"/>
    <w:rsid w:val="356F585C"/>
    <w:rsid w:val="38CD56B6"/>
    <w:rsid w:val="39600BF6"/>
    <w:rsid w:val="3A936D99"/>
    <w:rsid w:val="3B3C2637"/>
    <w:rsid w:val="3BFFD749"/>
    <w:rsid w:val="3E9A4274"/>
    <w:rsid w:val="403D1032"/>
    <w:rsid w:val="418117BE"/>
    <w:rsid w:val="48CA2EC5"/>
    <w:rsid w:val="4D542D91"/>
    <w:rsid w:val="5137379F"/>
    <w:rsid w:val="530A10B2"/>
    <w:rsid w:val="53430AFA"/>
    <w:rsid w:val="54035FFC"/>
    <w:rsid w:val="556D03DF"/>
    <w:rsid w:val="55887625"/>
    <w:rsid w:val="55F10E10"/>
    <w:rsid w:val="586B4E51"/>
    <w:rsid w:val="59020690"/>
    <w:rsid w:val="594C53C5"/>
    <w:rsid w:val="5CF508BD"/>
    <w:rsid w:val="5E933C14"/>
    <w:rsid w:val="5F034BFA"/>
    <w:rsid w:val="6776BE0D"/>
    <w:rsid w:val="6860316D"/>
    <w:rsid w:val="689F389F"/>
    <w:rsid w:val="68CF2D24"/>
    <w:rsid w:val="68DE34D1"/>
    <w:rsid w:val="69F726F1"/>
    <w:rsid w:val="6C752839"/>
    <w:rsid w:val="746E49DB"/>
    <w:rsid w:val="78D42A57"/>
    <w:rsid w:val="79FE6093"/>
    <w:rsid w:val="7BC01A2A"/>
    <w:rsid w:val="7E0E2AE6"/>
    <w:rsid w:val="7F71235A"/>
    <w:rsid w:val="7FDEC718"/>
    <w:rsid w:val="B7FF8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85DDB7-03CC-43D1-86B9-B83AC6EF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iPriority w:val="1"/>
    <w:qFormat/>
    <w:pPr>
      <w:widowControl w:val="0"/>
      <w:jc w:val="both"/>
    </w:pPr>
    <w:rPr>
      <w:rFonts w:ascii="PMingLiU" w:eastAsia="PMingLiU" w:hAnsi="PMingLiU" w:cs="PMingLiU"/>
      <w:kern w:val="2"/>
      <w:sz w:val="28"/>
      <w:szCs w:val="28"/>
      <w:lang w:val="zh-CN" w:bidi="zh-CN"/>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仿宋" w:eastAsia="仿宋" w:hAnsi="仿宋" w:hint="eastAsia"/>
      <w:color w:val="000000"/>
      <w:sz w:val="32"/>
      <w:szCs w:val="32"/>
    </w:rPr>
  </w:style>
  <w:style w:type="paragraph" w:customStyle="1" w:styleId="10">
    <w:name w:val="列出段落1"/>
    <w:basedOn w:val="a"/>
    <w:uiPriority w:val="34"/>
    <w:qFormat/>
    <w:rsid w:val="00F33750"/>
    <w:pPr>
      <w:ind w:firstLineChars="200" w:firstLine="420"/>
    </w:pPr>
    <w:rPr>
      <w:rFonts w:ascii="Times New Roman" w:hAnsi="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刘畅</dc:creator>
  <cp:lastModifiedBy>CIRS</cp:lastModifiedBy>
  <cp:revision>9</cp:revision>
  <cp:lastPrinted>2024-02-05T01:52:00Z</cp:lastPrinted>
  <dcterms:created xsi:type="dcterms:W3CDTF">2002-01-05T02:42:00Z</dcterms:created>
  <dcterms:modified xsi:type="dcterms:W3CDTF">2024-02-19T01:38:00Z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